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57B2" w14:textId="77777777" w:rsidR="00767047" w:rsidRPr="009066CF" w:rsidRDefault="00767047" w:rsidP="00767047">
      <w:pPr>
        <w:pStyle w:val="Nagwek1"/>
        <w:spacing w:line="360" w:lineRule="auto"/>
        <w:rPr>
          <w:sz w:val="32"/>
          <w:szCs w:val="32"/>
        </w:rPr>
      </w:pPr>
      <w:r w:rsidRPr="009066CF">
        <w:rPr>
          <w:sz w:val="32"/>
          <w:szCs w:val="32"/>
        </w:rPr>
        <w:t>Uzasadnienie</w:t>
      </w:r>
    </w:p>
    <w:p w14:paraId="42483090" w14:textId="77777777" w:rsidR="00767047" w:rsidRDefault="00767047" w:rsidP="00767047">
      <w:pPr>
        <w:spacing w:line="360" w:lineRule="auto"/>
        <w:jc w:val="center"/>
        <w:rPr>
          <w:sz w:val="28"/>
          <w:u w:val="single"/>
        </w:rPr>
      </w:pPr>
    </w:p>
    <w:p w14:paraId="51BFB280" w14:textId="3F887487" w:rsidR="00302278" w:rsidRDefault="00BE6D11" w:rsidP="004A2A5F">
      <w:pPr>
        <w:autoSpaceDE w:val="0"/>
        <w:autoSpaceDN w:val="0"/>
        <w:adjustRightInd w:val="0"/>
        <w:spacing w:line="360" w:lineRule="auto"/>
        <w:jc w:val="both"/>
        <w:rPr>
          <w:rFonts w:eastAsiaTheme="minorHAnsi"/>
          <w:lang w:eastAsia="en-US"/>
        </w:rPr>
      </w:pPr>
      <w:r w:rsidRPr="005154B5">
        <w:rPr>
          <w:szCs w:val="28"/>
        </w:rPr>
        <w:t xml:space="preserve">Przekazuję do procedowania uchwałę w sprawie </w:t>
      </w:r>
      <w:r w:rsidR="00302278" w:rsidRPr="00302278">
        <w:rPr>
          <w:rFonts w:eastAsiaTheme="minorHAnsi"/>
          <w:lang w:eastAsia="en-US"/>
        </w:rPr>
        <w:t>szczegółowych warunków sprzedaży nieruchomości gruntowych na rzecz ich użytkowników wieczystych</w:t>
      </w:r>
      <w:r w:rsidR="00302278">
        <w:rPr>
          <w:rFonts w:eastAsiaTheme="minorHAnsi"/>
          <w:lang w:eastAsia="en-US"/>
        </w:rPr>
        <w:t xml:space="preserve">. Ustawa z dnia 26 maja 2023 r. o zmianie ustawy o samorządzie gminnym, ustawy o społecznych formach rozwoju mieszkalnictwa, ustawy o gospodarce nieruchomościami, ustawy o podatku od czynności cywilnoprawnych oraz niektórych innych ustaw (Dz. U. poz.1463) wprowadziła do ustawy </w:t>
      </w:r>
      <w:r w:rsidR="004A2A5F">
        <w:rPr>
          <w:rFonts w:eastAsiaTheme="minorHAnsi"/>
          <w:lang w:eastAsia="en-US"/>
        </w:rPr>
        <w:t xml:space="preserve">             </w:t>
      </w:r>
      <w:r w:rsidR="00302278">
        <w:rPr>
          <w:rFonts w:eastAsiaTheme="minorHAnsi"/>
          <w:lang w:eastAsia="en-US"/>
        </w:rPr>
        <w:t xml:space="preserve">o gospodarce nieruchomościami dział VIA. Przepisy epizodyczne dotyczące roszczenia </w:t>
      </w:r>
      <w:r w:rsidR="004A2A5F">
        <w:rPr>
          <w:rFonts w:eastAsiaTheme="minorHAnsi"/>
          <w:lang w:eastAsia="en-US"/>
        </w:rPr>
        <w:t xml:space="preserve">                  </w:t>
      </w:r>
      <w:r w:rsidR="00302278">
        <w:rPr>
          <w:rFonts w:eastAsiaTheme="minorHAnsi"/>
          <w:lang w:eastAsia="en-US"/>
        </w:rPr>
        <w:t>o sprzedaż nieruchomości gruntowej na rzecz jej użytkownika wieczystego.</w:t>
      </w:r>
    </w:p>
    <w:p w14:paraId="30EC494A" w14:textId="1EF407F8" w:rsidR="00302278" w:rsidRDefault="00302278" w:rsidP="004A2A5F">
      <w:pPr>
        <w:autoSpaceDE w:val="0"/>
        <w:autoSpaceDN w:val="0"/>
        <w:adjustRightInd w:val="0"/>
        <w:spacing w:line="360" w:lineRule="auto"/>
        <w:jc w:val="both"/>
        <w:rPr>
          <w:rFonts w:eastAsiaTheme="minorHAnsi"/>
          <w:lang w:eastAsia="en-US"/>
        </w:rPr>
      </w:pPr>
      <w:r>
        <w:rPr>
          <w:rFonts w:eastAsiaTheme="minorHAnsi"/>
          <w:lang w:eastAsia="en-US"/>
        </w:rPr>
        <w:t xml:space="preserve">Ustawa precyzyjnie </w:t>
      </w:r>
      <w:r w:rsidR="00F52B08">
        <w:rPr>
          <w:rFonts w:eastAsiaTheme="minorHAnsi"/>
          <w:lang w:eastAsia="en-US"/>
        </w:rPr>
        <w:t>wskazuje jakim podmiotom przysługuje roszczenie sprzedaży nieruchomości. Nowe przepisy ustalają warunki sprzedaży dla nieruchomości gruntowych stanowiących własność Skarbu Państwa, natomiast warunki sprzedaży dla nieruchomości stanowiących własność gminy na podstawie delegacji ustawowej zostały przekazane do kompetencji rady gminy.</w:t>
      </w:r>
      <w:r w:rsidR="004A2A5F">
        <w:rPr>
          <w:rFonts w:eastAsiaTheme="minorHAnsi"/>
          <w:lang w:eastAsia="en-US"/>
        </w:rPr>
        <w:t xml:space="preserve"> Rada określa szczegółowe warunki sprzedaży nieruchomości gruntowych na rzecz ich użytkowników wieczystych w terminie 4 miesięcy od dnia wejścia </w:t>
      </w:r>
      <w:r w:rsidR="002E0D43">
        <w:rPr>
          <w:rFonts w:eastAsiaTheme="minorHAnsi"/>
          <w:lang w:eastAsia="en-US"/>
        </w:rPr>
        <w:t xml:space="preserve">            </w:t>
      </w:r>
      <w:r w:rsidR="004A2A5F">
        <w:rPr>
          <w:rFonts w:eastAsiaTheme="minorHAnsi"/>
          <w:lang w:eastAsia="en-US"/>
        </w:rPr>
        <w:t>w życie ustawy wprowadzające te przepisy, czyli od dnia 31.08.2023r., to jest do dnia 31.12.2023r.</w:t>
      </w:r>
    </w:p>
    <w:p w14:paraId="262F915C" w14:textId="6082FA1A" w:rsidR="004A2A5F" w:rsidRDefault="004A2A5F" w:rsidP="004A2A5F">
      <w:pPr>
        <w:autoSpaceDE w:val="0"/>
        <w:autoSpaceDN w:val="0"/>
        <w:adjustRightInd w:val="0"/>
        <w:spacing w:line="360" w:lineRule="auto"/>
        <w:jc w:val="both"/>
        <w:rPr>
          <w:rFonts w:eastAsiaTheme="minorHAnsi"/>
          <w:lang w:eastAsia="en-US"/>
        </w:rPr>
      </w:pPr>
      <w:r>
        <w:rPr>
          <w:rFonts w:eastAsiaTheme="minorHAnsi"/>
          <w:lang w:eastAsia="en-US"/>
        </w:rPr>
        <w:tab/>
        <w:t xml:space="preserve">W związku z powyższym zasadne jest, aby </w:t>
      </w:r>
      <w:r w:rsidR="00BC3B07">
        <w:rPr>
          <w:rFonts w:eastAsiaTheme="minorHAnsi"/>
          <w:lang w:eastAsia="en-US"/>
        </w:rPr>
        <w:t xml:space="preserve">projekt uchwały </w:t>
      </w:r>
      <w:r w:rsidR="00BC3B07" w:rsidRPr="005154B5">
        <w:rPr>
          <w:szCs w:val="28"/>
        </w:rPr>
        <w:t xml:space="preserve">w sprawie </w:t>
      </w:r>
      <w:r w:rsidR="00BC3B07" w:rsidRPr="00302278">
        <w:rPr>
          <w:rFonts w:eastAsiaTheme="minorHAnsi"/>
          <w:lang w:eastAsia="en-US"/>
        </w:rPr>
        <w:t>szczegółowych warunków sprzedaży nieruchomości gruntowych na rzecz ich użytkowników wieczystych</w:t>
      </w:r>
      <w:r w:rsidR="00BC3B07">
        <w:rPr>
          <w:rFonts w:eastAsiaTheme="minorHAnsi"/>
          <w:lang w:eastAsia="en-US"/>
        </w:rPr>
        <w:t xml:space="preserve"> został uchwalony.</w:t>
      </w:r>
    </w:p>
    <w:p w14:paraId="6BD04ED0" w14:textId="77777777" w:rsidR="00302278" w:rsidRPr="00302278" w:rsidRDefault="00302278" w:rsidP="004A2A5F">
      <w:pPr>
        <w:autoSpaceDE w:val="0"/>
        <w:autoSpaceDN w:val="0"/>
        <w:adjustRightInd w:val="0"/>
        <w:spacing w:line="360" w:lineRule="auto"/>
        <w:jc w:val="both"/>
        <w:rPr>
          <w:rFonts w:eastAsiaTheme="minorHAnsi"/>
          <w:lang w:eastAsia="en-US"/>
        </w:rPr>
      </w:pPr>
    </w:p>
    <w:p w14:paraId="1766FCF8" w14:textId="422FB483" w:rsidR="009972B8" w:rsidRPr="00470D74" w:rsidRDefault="009972B8" w:rsidP="00302278">
      <w:pPr>
        <w:pStyle w:val="Nagwek1"/>
        <w:shd w:val="clear" w:color="auto" w:fill="FFFFFF"/>
        <w:spacing w:line="276" w:lineRule="auto"/>
        <w:jc w:val="both"/>
        <w:rPr>
          <w:szCs w:val="28"/>
        </w:rPr>
      </w:pPr>
    </w:p>
    <w:sectPr w:rsidR="009972B8" w:rsidRPr="00470D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BFAA" w14:textId="77777777" w:rsidR="00464B08" w:rsidRDefault="00464B08" w:rsidP="00BE6D11">
      <w:r>
        <w:separator/>
      </w:r>
    </w:p>
  </w:endnote>
  <w:endnote w:type="continuationSeparator" w:id="0">
    <w:p w14:paraId="1B878517" w14:textId="77777777" w:rsidR="00464B08" w:rsidRDefault="00464B08" w:rsidP="00BE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7A45" w14:textId="77777777" w:rsidR="00464B08" w:rsidRDefault="00464B08" w:rsidP="00BE6D11">
      <w:r>
        <w:separator/>
      </w:r>
    </w:p>
  </w:footnote>
  <w:footnote w:type="continuationSeparator" w:id="0">
    <w:p w14:paraId="531CADCF" w14:textId="77777777" w:rsidR="00464B08" w:rsidRDefault="00464B08" w:rsidP="00BE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D72"/>
    <w:multiLevelType w:val="hybridMultilevel"/>
    <w:tmpl w:val="93966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662B18"/>
    <w:multiLevelType w:val="hybridMultilevel"/>
    <w:tmpl w:val="9FF2A58A"/>
    <w:lvl w:ilvl="0" w:tplc="E0DA8F9A">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7972497">
    <w:abstractNumId w:val="1"/>
  </w:num>
  <w:num w:numId="2" w16cid:durableId="88579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47"/>
    <w:rsid w:val="00050B97"/>
    <w:rsid w:val="00073194"/>
    <w:rsid w:val="00097F0F"/>
    <w:rsid w:val="001B4DE3"/>
    <w:rsid w:val="001F5198"/>
    <w:rsid w:val="001F7AD9"/>
    <w:rsid w:val="002024EA"/>
    <w:rsid w:val="002044C1"/>
    <w:rsid w:val="002E0D43"/>
    <w:rsid w:val="002E3D3A"/>
    <w:rsid w:val="00302278"/>
    <w:rsid w:val="003112A6"/>
    <w:rsid w:val="00347ACF"/>
    <w:rsid w:val="00380879"/>
    <w:rsid w:val="003F585D"/>
    <w:rsid w:val="00464B08"/>
    <w:rsid w:val="00470D74"/>
    <w:rsid w:val="00482DD5"/>
    <w:rsid w:val="004A2A5F"/>
    <w:rsid w:val="005154B5"/>
    <w:rsid w:val="00534C62"/>
    <w:rsid w:val="005775C7"/>
    <w:rsid w:val="00584A17"/>
    <w:rsid w:val="005A08B6"/>
    <w:rsid w:val="006C77CE"/>
    <w:rsid w:val="00767047"/>
    <w:rsid w:val="007E2388"/>
    <w:rsid w:val="00811419"/>
    <w:rsid w:val="0083244F"/>
    <w:rsid w:val="009066CF"/>
    <w:rsid w:val="00933BFF"/>
    <w:rsid w:val="009741C7"/>
    <w:rsid w:val="009972B8"/>
    <w:rsid w:val="00A930BE"/>
    <w:rsid w:val="00AD2FC8"/>
    <w:rsid w:val="00B17D15"/>
    <w:rsid w:val="00B4429D"/>
    <w:rsid w:val="00BA7409"/>
    <w:rsid w:val="00BB4BD6"/>
    <w:rsid w:val="00BC3B07"/>
    <w:rsid w:val="00BC7FB3"/>
    <w:rsid w:val="00BE6D11"/>
    <w:rsid w:val="00C51536"/>
    <w:rsid w:val="00CA372A"/>
    <w:rsid w:val="00CA3E3A"/>
    <w:rsid w:val="00CC7527"/>
    <w:rsid w:val="00CF0DB4"/>
    <w:rsid w:val="00CF27D4"/>
    <w:rsid w:val="00D26A01"/>
    <w:rsid w:val="00DF040F"/>
    <w:rsid w:val="00E125A3"/>
    <w:rsid w:val="00E31BF7"/>
    <w:rsid w:val="00E75D0B"/>
    <w:rsid w:val="00E85B88"/>
    <w:rsid w:val="00F034B0"/>
    <w:rsid w:val="00F52B08"/>
    <w:rsid w:val="00F55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6C2E"/>
  <w15:docId w15:val="{36993C05-EA39-4915-994C-A6982FC6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704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67047"/>
    <w:pPr>
      <w:keepNext/>
      <w:jc w:val="center"/>
      <w:outlineLvl w:val="0"/>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67047"/>
    <w:rPr>
      <w:rFonts w:ascii="Times New Roman" w:eastAsia="Times New Roman" w:hAnsi="Times New Roman" w:cs="Times New Roman"/>
      <w:sz w:val="28"/>
      <w:szCs w:val="24"/>
      <w:u w:val="single"/>
      <w:lang w:eastAsia="pl-PL"/>
    </w:rPr>
  </w:style>
  <w:style w:type="paragraph" w:styleId="Tekstpodstawowywcity">
    <w:name w:val="Body Text Indent"/>
    <w:basedOn w:val="Normalny"/>
    <w:link w:val="TekstpodstawowywcityZnak"/>
    <w:semiHidden/>
    <w:unhideWhenUsed/>
    <w:rsid w:val="00767047"/>
    <w:pPr>
      <w:ind w:firstLine="360"/>
      <w:jc w:val="both"/>
    </w:pPr>
    <w:rPr>
      <w:sz w:val="28"/>
    </w:rPr>
  </w:style>
  <w:style w:type="character" w:customStyle="1" w:styleId="TekstpodstawowywcityZnak">
    <w:name w:val="Tekst podstawowy wcięty Znak"/>
    <w:basedOn w:val="Domylnaczcionkaakapitu"/>
    <w:link w:val="Tekstpodstawowywcity"/>
    <w:semiHidden/>
    <w:rsid w:val="00767047"/>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semiHidden/>
    <w:unhideWhenUsed/>
    <w:rsid w:val="00767047"/>
    <w:rPr>
      <w:sz w:val="28"/>
    </w:rPr>
  </w:style>
  <w:style w:type="character" w:customStyle="1" w:styleId="Tekstpodstawowy3Znak">
    <w:name w:val="Tekst podstawowy 3 Znak"/>
    <w:basedOn w:val="Domylnaczcionkaakapitu"/>
    <w:link w:val="Tekstpodstawowy3"/>
    <w:semiHidden/>
    <w:rsid w:val="00767047"/>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9066CF"/>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semiHidden/>
    <w:unhideWhenUsed/>
    <w:rsid w:val="00584A17"/>
    <w:rPr>
      <w:color w:val="0000FF"/>
      <w:u w:val="single"/>
    </w:rPr>
  </w:style>
  <w:style w:type="paragraph" w:styleId="NormalnyWeb">
    <w:name w:val="Normal (Web)"/>
    <w:basedOn w:val="Normalny"/>
    <w:uiPriority w:val="99"/>
    <w:semiHidden/>
    <w:unhideWhenUsed/>
    <w:rsid w:val="00CF0DB4"/>
    <w:pPr>
      <w:spacing w:before="100" w:beforeAutospacing="1" w:after="100" w:afterAutospacing="1"/>
    </w:pPr>
  </w:style>
  <w:style w:type="character" w:styleId="Uwydatnienie">
    <w:name w:val="Emphasis"/>
    <w:basedOn w:val="Domylnaczcionkaakapitu"/>
    <w:uiPriority w:val="20"/>
    <w:qFormat/>
    <w:rsid w:val="00CF0DB4"/>
    <w:rPr>
      <w:i/>
      <w:iCs/>
    </w:rPr>
  </w:style>
  <w:style w:type="paragraph" w:styleId="Tekstprzypisukocowego">
    <w:name w:val="endnote text"/>
    <w:basedOn w:val="Normalny"/>
    <w:link w:val="TekstprzypisukocowegoZnak"/>
    <w:uiPriority w:val="99"/>
    <w:semiHidden/>
    <w:unhideWhenUsed/>
    <w:rsid w:val="00BE6D11"/>
    <w:rPr>
      <w:sz w:val="20"/>
      <w:szCs w:val="20"/>
    </w:rPr>
  </w:style>
  <w:style w:type="character" w:customStyle="1" w:styleId="TekstprzypisukocowegoZnak">
    <w:name w:val="Tekst przypisu końcowego Znak"/>
    <w:basedOn w:val="Domylnaczcionkaakapitu"/>
    <w:link w:val="Tekstprzypisukocowego"/>
    <w:uiPriority w:val="99"/>
    <w:semiHidden/>
    <w:rsid w:val="00BE6D1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E6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9313">
      <w:bodyDiv w:val="1"/>
      <w:marLeft w:val="0"/>
      <w:marRight w:val="0"/>
      <w:marTop w:val="0"/>
      <w:marBottom w:val="0"/>
      <w:divBdr>
        <w:top w:val="none" w:sz="0" w:space="0" w:color="auto"/>
        <w:left w:val="none" w:sz="0" w:space="0" w:color="auto"/>
        <w:bottom w:val="none" w:sz="0" w:space="0" w:color="auto"/>
        <w:right w:val="none" w:sz="0" w:space="0" w:color="auto"/>
      </w:divBdr>
    </w:div>
    <w:div w:id="104352250">
      <w:bodyDiv w:val="1"/>
      <w:marLeft w:val="0"/>
      <w:marRight w:val="0"/>
      <w:marTop w:val="0"/>
      <w:marBottom w:val="0"/>
      <w:divBdr>
        <w:top w:val="none" w:sz="0" w:space="0" w:color="auto"/>
        <w:left w:val="none" w:sz="0" w:space="0" w:color="auto"/>
        <w:bottom w:val="none" w:sz="0" w:space="0" w:color="auto"/>
        <w:right w:val="none" w:sz="0" w:space="0" w:color="auto"/>
      </w:divBdr>
    </w:div>
    <w:div w:id="1684092606">
      <w:bodyDiv w:val="1"/>
      <w:marLeft w:val="0"/>
      <w:marRight w:val="0"/>
      <w:marTop w:val="0"/>
      <w:marBottom w:val="0"/>
      <w:divBdr>
        <w:top w:val="none" w:sz="0" w:space="0" w:color="auto"/>
        <w:left w:val="none" w:sz="0" w:space="0" w:color="auto"/>
        <w:bottom w:val="none" w:sz="0" w:space="0" w:color="auto"/>
        <w:right w:val="none" w:sz="0" w:space="0" w:color="auto"/>
      </w:divBdr>
      <w:divsChild>
        <w:div w:id="1272589778">
          <w:marLeft w:val="0"/>
          <w:marRight w:val="0"/>
          <w:marTop w:val="0"/>
          <w:marBottom w:val="0"/>
          <w:divBdr>
            <w:top w:val="none" w:sz="0" w:space="0" w:color="auto"/>
            <w:left w:val="none" w:sz="0" w:space="0" w:color="auto"/>
            <w:bottom w:val="none" w:sz="0" w:space="0" w:color="auto"/>
            <w:right w:val="none" w:sz="0" w:space="0" w:color="auto"/>
          </w:divBdr>
        </w:div>
        <w:div w:id="163159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201</Words>
  <Characters>1209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Łatwińska</dc:creator>
  <cp:lastModifiedBy>Agnieszka Ciołek</cp:lastModifiedBy>
  <cp:revision>3</cp:revision>
  <cp:lastPrinted>2023-12-12T12:10:00Z</cp:lastPrinted>
  <dcterms:created xsi:type="dcterms:W3CDTF">2023-12-12T09:24:00Z</dcterms:created>
  <dcterms:modified xsi:type="dcterms:W3CDTF">2023-12-12T12:18:00Z</dcterms:modified>
</cp:coreProperties>
</file>