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49" w:rsidRPr="00F75549" w:rsidRDefault="00F75549" w:rsidP="009D56C0">
      <w:pPr>
        <w:jc w:val="center"/>
        <w:rPr>
          <w:b/>
          <w:i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F75549">
        <w:rPr>
          <w:b/>
          <w:i/>
          <w:sz w:val="28"/>
        </w:rPr>
        <w:t>projekt</w:t>
      </w:r>
    </w:p>
    <w:p w:rsidR="00F75549" w:rsidRDefault="00F75549" w:rsidP="009D56C0">
      <w:pPr>
        <w:jc w:val="center"/>
        <w:rPr>
          <w:b/>
          <w:sz w:val="28"/>
        </w:rPr>
      </w:pPr>
    </w:p>
    <w:p w:rsidR="009D56C0" w:rsidRPr="007E0542" w:rsidRDefault="009D56C0" w:rsidP="009D56C0">
      <w:pPr>
        <w:jc w:val="center"/>
        <w:rPr>
          <w:b/>
          <w:sz w:val="28"/>
        </w:rPr>
      </w:pPr>
      <w:r>
        <w:rPr>
          <w:b/>
          <w:sz w:val="28"/>
        </w:rPr>
        <w:t>UCHWAŁA NR</w:t>
      </w:r>
      <w:r w:rsidR="00E71D85">
        <w:rPr>
          <w:b/>
          <w:sz w:val="28"/>
        </w:rPr>
        <w:t xml:space="preserve"> ……</w:t>
      </w:r>
      <w:r>
        <w:rPr>
          <w:b/>
          <w:sz w:val="28"/>
        </w:rPr>
        <w:t>/</w:t>
      </w:r>
      <w:r w:rsidR="00AE6D70">
        <w:rPr>
          <w:b/>
          <w:sz w:val="28"/>
        </w:rPr>
        <w:t>2021</w:t>
      </w:r>
    </w:p>
    <w:p w:rsidR="009D56C0" w:rsidRPr="007E0542" w:rsidRDefault="009D56C0" w:rsidP="009D56C0">
      <w:pPr>
        <w:jc w:val="center"/>
        <w:rPr>
          <w:b/>
          <w:sz w:val="28"/>
        </w:rPr>
      </w:pPr>
      <w:r w:rsidRPr="007E0542">
        <w:rPr>
          <w:b/>
          <w:sz w:val="28"/>
        </w:rPr>
        <w:t>RADY MIEJSKIEJ w ŁĘCZNEJ</w:t>
      </w:r>
    </w:p>
    <w:p w:rsidR="009D56C0" w:rsidRPr="007E0542" w:rsidRDefault="00C20671" w:rsidP="009D56C0">
      <w:pPr>
        <w:jc w:val="center"/>
        <w:rPr>
          <w:b/>
          <w:sz w:val="40"/>
        </w:rPr>
      </w:pPr>
      <w:r>
        <w:rPr>
          <w:b/>
          <w:sz w:val="28"/>
        </w:rPr>
        <w:t xml:space="preserve">z dnia </w:t>
      </w:r>
      <w:r w:rsidR="00B159E0">
        <w:rPr>
          <w:b/>
          <w:sz w:val="28"/>
        </w:rPr>
        <w:t>………….</w:t>
      </w:r>
      <w:r w:rsidR="00AE6D70">
        <w:rPr>
          <w:b/>
          <w:sz w:val="28"/>
        </w:rPr>
        <w:t>2021</w:t>
      </w:r>
      <w:r w:rsidR="009D56C0" w:rsidRPr="007E0542">
        <w:rPr>
          <w:b/>
          <w:sz w:val="28"/>
        </w:rPr>
        <w:t>r.</w:t>
      </w:r>
    </w:p>
    <w:p w:rsidR="009D56C0" w:rsidRPr="007E0542" w:rsidRDefault="009D56C0" w:rsidP="009D56C0">
      <w:pPr>
        <w:rPr>
          <w:sz w:val="28"/>
        </w:rPr>
      </w:pPr>
    </w:p>
    <w:p w:rsidR="009D56C0" w:rsidRDefault="009D56C0" w:rsidP="009D56C0">
      <w:pPr>
        <w:rPr>
          <w:sz w:val="28"/>
        </w:rPr>
      </w:pPr>
    </w:p>
    <w:p w:rsidR="009D56C0" w:rsidRPr="009D56C0" w:rsidRDefault="009D56C0" w:rsidP="009D56C0">
      <w:pPr>
        <w:pStyle w:val="Tekstpodstawowy2"/>
        <w:rPr>
          <w:sz w:val="28"/>
        </w:rPr>
      </w:pPr>
      <w:r w:rsidRPr="009D56C0">
        <w:rPr>
          <w:b w:val="0"/>
          <w:sz w:val="28"/>
        </w:rPr>
        <w:t>w sprawie</w:t>
      </w:r>
      <w:r w:rsidRPr="009D56C0">
        <w:rPr>
          <w:sz w:val="28"/>
        </w:rPr>
        <w:t xml:space="preserve"> uchwalenia wieloletniego programu gospodarowania mieszkaniowym zasobem Gminy Łęczna</w:t>
      </w:r>
      <w:r w:rsidR="00AE6D70">
        <w:rPr>
          <w:sz w:val="28"/>
        </w:rPr>
        <w:t xml:space="preserve"> na lata 2021 </w:t>
      </w:r>
      <w:r w:rsidR="006D4AA9">
        <w:rPr>
          <w:sz w:val="28"/>
        </w:rPr>
        <w:t>–</w:t>
      </w:r>
      <w:r w:rsidR="00AE6D70">
        <w:rPr>
          <w:sz w:val="28"/>
        </w:rPr>
        <w:t xml:space="preserve"> 2026</w:t>
      </w:r>
      <w:r w:rsidR="006D4AA9">
        <w:rPr>
          <w:sz w:val="28"/>
        </w:rPr>
        <w:t>.</w:t>
      </w:r>
    </w:p>
    <w:p w:rsidR="009D56C0" w:rsidRDefault="009D56C0" w:rsidP="009D56C0">
      <w:pPr>
        <w:rPr>
          <w:sz w:val="28"/>
        </w:rPr>
      </w:pPr>
    </w:p>
    <w:p w:rsidR="009D56C0" w:rsidRPr="007E0542" w:rsidRDefault="009D56C0" w:rsidP="009D56C0">
      <w:pPr>
        <w:rPr>
          <w:sz w:val="26"/>
        </w:rPr>
      </w:pPr>
    </w:p>
    <w:p w:rsidR="009D56C0" w:rsidRPr="007E0542" w:rsidRDefault="00202E40" w:rsidP="009D56C0">
      <w:pPr>
        <w:pStyle w:val="Tekstpodstawowy"/>
        <w:rPr>
          <w:sz w:val="26"/>
        </w:rPr>
      </w:pPr>
      <w:r>
        <w:rPr>
          <w:sz w:val="26"/>
        </w:rPr>
        <w:tab/>
      </w:r>
      <w:r w:rsidRPr="006D4AA9">
        <w:rPr>
          <w:b w:val="0"/>
          <w:sz w:val="26"/>
        </w:rPr>
        <w:t>Na podstawie art. 18 ust. 2</w:t>
      </w:r>
      <w:r w:rsidR="009D56C0" w:rsidRPr="006D4AA9">
        <w:rPr>
          <w:b w:val="0"/>
          <w:sz w:val="26"/>
        </w:rPr>
        <w:t xml:space="preserve"> pkt. 15 </w:t>
      </w:r>
      <w:r w:rsidR="00B8311E" w:rsidRPr="006D4AA9">
        <w:rPr>
          <w:b w:val="0"/>
          <w:sz w:val="26"/>
        </w:rPr>
        <w:t xml:space="preserve">oraz art. 40 ust. 1 </w:t>
      </w:r>
      <w:r w:rsidR="009D56C0" w:rsidRPr="006D4AA9">
        <w:rPr>
          <w:b w:val="0"/>
          <w:sz w:val="26"/>
        </w:rPr>
        <w:t>ustawy z dnia 8 marca 1990r. o samorzą</w:t>
      </w:r>
      <w:r w:rsidR="000C48E6" w:rsidRPr="006D4AA9">
        <w:rPr>
          <w:b w:val="0"/>
          <w:sz w:val="26"/>
        </w:rPr>
        <w:t>dzie gminnym (</w:t>
      </w:r>
      <w:proofErr w:type="spellStart"/>
      <w:r w:rsidR="00D301D3">
        <w:rPr>
          <w:b w:val="0"/>
          <w:sz w:val="26"/>
        </w:rPr>
        <w:t>t.j</w:t>
      </w:r>
      <w:proofErr w:type="spellEnd"/>
      <w:r w:rsidR="00D301D3">
        <w:rPr>
          <w:b w:val="0"/>
          <w:sz w:val="26"/>
        </w:rPr>
        <w:t>. Dz.U. z 2021</w:t>
      </w:r>
      <w:r w:rsidR="00BA7898" w:rsidRPr="006D4AA9">
        <w:rPr>
          <w:b w:val="0"/>
          <w:sz w:val="26"/>
        </w:rPr>
        <w:t>r. poz.</w:t>
      </w:r>
      <w:r w:rsidR="00D301D3">
        <w:rPr>
          <w:b w:val="0"/>
          <w:sz w:val="26"/>
        </w:rPr>
        <w:t xml:space="preserve"> 1372</w:t>
      </w:r>
      <w:r w:rsidRPr="006D4AA9">
        <w:rPr>
          <w:b w:val="0"/>
          <w:sz w:val="26"/>
        </w:rPr>
        <w:t>) oraz art. 21</w:t>
      </w:r>
      <w:r w:rsidR="00D66CEE" w:rsidRPr="006D4AA9">
        <w:rPr>
          <w:b w:val="0"/>
          <w:sz w:val="26"/>
        </w:rPr>
        <w:t xml:space="preserve"> </w:t>
      </w:r>
      <w:r w:rsidRPr="006D4AA9">
        <w:rPr>
          <w:b w:val="0"/>
          <w:sz w:val="26"/>
        </w:rPr>
        <w:t>ust. 1</w:t>
      </w:r>
      <w:r w:rsidR="009D56C0" w:rsidRPr="006D4AA9">
        <w:rPr>
          <w:b w:val="0"/>
          <w:sz w:val="26"/>
        </w:rPr>
        <w:t xml:space="preserve"> pkt. 1 i ust. 2 ustawy z dnia 21 czerwca 2001r. o ochronie praw lokatorów, mieszkaniowym zasobie gminy i o zmianie Kodeksu Cywilnego</w:t>
      </w:r>
      <w:r w:rsidR="00730330" w:rsidRPr="006D4AA9">
        <w:rPr>
          <w:b w:val="0"/>
          <w:sz w:val="26"/>
        </w:rPr>
        <w:t xml:space="preserve"> (</w:t>
      </w:r>
      <w:r w:rsidR="00B8311E" w:rsidRPr="006D4AA9">
        <w:rPr>
          <w:b w:val="0"/>
          <w:sz w:val="26"/>
        </w:rPr>
        <w:t>Dz.U. z 2020</w:t>
      </w:r>
      <w:r w:rsidR="009D56C0" w:rsidRPr="006D4AA9">
        <w:rPr>
          <w:b w:val="0"/>
          <w:sz w:val="26"/>
        </w:rPr>
        <w:t xml:space="preserve">r. </w:t>
      </w:r>
      <w:r w:rsidR="00B8311E" w:rsidRPr="006D4AA9">
        <w:rPr>
          <w:b w:val="0"/>
          <w:sz w:val="26"/>
        </w:rPr>
        <w:t>poz. 611</w:t>
      </w:r>
      <w:r w:rsidR="00D301D3">
        <w:rPr>
          <w:b w:val="0"/>
          <w:sz w:val="26"/>
        </w:rPr>
        <w:t xml:space="preserve"> z </w:t>
      </w:r>
      <w:proofErr w:type="spellStart"/>
      <w:r w:rsidR="00D301D3">
        <w:rPr>
          <w:b w:val="0"/>
          <w:sz w:val="26"/>
        </w:rPr>
        <w:t>późn</w:t>
      </w:r>
      <w:proofErr w:type="spellEnd"/>
      <w:r w:rsidR="00D301D3">
        <w:rPr>
          <w:b w:val="0"/>
          <w:sz w:val="26"/>
        </w:rPr>
        <w:t>. zm.</w:t>
      </w:r>
      <w:r w:rsidR="009D56C0" w:rsidRPr="006D4AA9">
        <w:rPr>
          <w:b w:val="0"/>
          <w:sz w:val="26"/>
        </w:rPr>
        <w:t>)</w:t>
      </w:r>
      <w:r w:rsidR="009D56C0">
        <w:rPr>
          <w:sz w:val="26"/>
        </w:rPr>
        <w:t xml:space="preserve"> </w:t>
      </w:r>
      <w:r w:rsidR="00B159E0">
        <w:rPr>
          <w:sz w:val="26"/>
        </w:rPr>
        <w:t xml:space="preserve"> </w:t>
      </w:r>
      <w:r w:rsidR="009D56C0">
        <w:rPr>
          <w:sz w:val="26"/>
        </w:rPr>
        <w:t xml:space="preserve">- </w:t>
      </w:r>
      <w:r w:rsidR="009D56C0" w:rsidRPr="007E0542">
        <w:rPr>
          <w:sz w:val="26"/>
        </w:rPr>
        <w:t xml:space="preserve"> </w:t>
      </w:r>
      <w:r w:rsidR="009D56C0" w:rsidRPr="007E0542">
        <w:rPr>
          <w:b w:val="0"/>
          <w:sz w:val="26"/>
        </w:rPr>
        <w:t>Rada Miejska uchwala, co następuje:</w:t>
      </w:r>
    </w:p>
    <w:p w:rsidR="009D56C0" w:rsidRDefault="009D56C0" w:rsidP="009D56C0">
      <w:pPr>
        <w:rPr>
          <w:sz w:val="28"/>
        </w:rPr>
      </w:pPr>
    </w:p>
    <w:p w:rsidR="009D56C0" w:rsidRDefault="009D56C0" w:rsidP="009D56C0">
      <w:pPr>
        <w:rPr>
          <w:sz w:val="28"/>
        </w:rPr>
      </w:pPr>
    </w:p>
    <w:p w:rsidR="009D56C0" w:rsidRDefault="009D56C0" w:rsidP="009D56C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§ 1.</w:t>
      </w:r>
    </w:p>
    <w:p w:rsidR="009D56C0" w:rsidRDefault="009D56C0" w:rsidP="009D56C0">
      <w:pPr>
        <w:jc w:val="both"/>
        <w:rPr>
          <w:sz w:val="28"/>
        </w:rPr>
      </w:pPr>
    </w:p>
    <w:p w:rsidR="000C48E6" w:rsidRPr="00004DA1" w:rsidRDefault="001F5099" w:rsidP="00004DA1">
      <w:pPr>
        <w:jc w:val="both"/>
        <w:rPr>
          <w:sz w:val="28"/>
        </w:rPr>
      </w:pPr>
      <w:r>
        <w:rPr>
          <w:sz w:val="28"/>
        </w:rPr>
        <w:t>P</w:t>
      </w:r>
      <w:r w:rsidR="00F75549">
        <w:rPr>
          <w:sz w:val="28"/>
        </w:rPr>
        <w:t>rzyjmuje</w:t>
      </w:r>
      <w:bookmarkStart w:id="0" w:name="_GoBack"/>
      <w:bookmarkEnd w:id="0"/>
      <w:r>
        <w:rPr>
          <w:sz w:val="28"/>
        </w:rPr>
        <w:t xml:space="preserve"> się </w:t>
      </w:r>
      <w:r w:rsidR="00004DA1">
        <w:rPr>
          <w:sz w:val="28"/>
        </w:rPr>
        <w:t>wieloletni program gospodarowania mieszkaniowym zasobem Gminy Łęczna na lata 2021-2026.</w:t>
      </w:r>
    </w:p>
    <w:p w:rsidR="000C48E6" w:rsidRDefault="000C48E6" w:rsidP="00B159E0">
      <w:pPr>
        <w:jc w:val="center"/>
        <w:rPr>
          <w:b/>
          <w:bCs/>
          <w:sz w:val="28"/>
        </w:rPr>
      </w:pPr>
    </w:p>
    <w:p w:rsidR="000C48E6" w:rsidRDefault="00C544E1" w:rsidP="000C48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§ 2</w:t>
      </w:r>
      <w:r w:rsidR="000C48E6">
        <w:rPr>
          <w:b/>
          <w:bCs/>
          <w:sz w:val="28"/>
        </w:rPr>
        <w:t>.</w:t>
      </w:r>
    </w:p>
    <w:p w:rsidR="009D56C0" w:rsidRDefault="009D56C0" w:rsidP="00B159E0">
      <w:pPr>
        <w:jc w:val="center"/>
        <w:rPr>
          <w:sz w:val="28"/>
        </w:rPr>
      </w:pPr>
    </w:p>
    <w:p w:rsidR="009D56C0" w:rsidRDefault="009D56C0" w:rsidP="00B159E0">
      <w:pPr>
        <w:jc w:val="both"/>
        <w:rPr>
          <w:sz w:val="28"/>
        </w:rPr>
      </w:pPr>
      <w:r>
        <w:rPr>
          <w:sz w:val="28"/>
        </w:rPr>
        <w:t>Wykonanie uc</w:t>
      </w:r>
      <w:r w:rsidR="00923EAE">
        <w:rPr>
          <w:sz w:val="28"/>
        </w:rPr>
        <w:t>hwały p</w:t>
      </w:r>
      <w:r w:rsidR="008F2DC7">
        <w:rPr>
          <w:sz w:val="28"/>
        </w:rPr>
        <w:t>owierza się Burmistrzowi</w:t>
      </w:r>
      <w:r w:rsidR="00923EAE">
        <w:rPr>
          <w:sz w:val="28"/>
        </w:rPr>
        <w:t>.</w:t>
      </w:r>
    </w:p>
    <w:p w:rsidR="00004DA1" w:rsidRDefault="00004DA1" w:rsidP="00B159E0">
      <w:pPr>
        <w:jc w:val="both"/>
        <w:rPr>
          <w:sz w:val="28"/>
        </w:rPr>
      </w:pPr>
    </w:p>
    <w:p w:rsidR="00004DA1" w:rsidRDefault="00004DA1" w:rsidP="00004D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§ 3.</w:t>
      </w:r>
    </w:p>
    <w:p w:rsidR="009D56C0" w:rsidRDefault="009D56C0" w:rsidP="00B159E0">
      <w:pPr>
        <w:jc w:val="both"/>
        <w:rPr>
          <w:sz w:val="28"/>
        </w:rPr>
      </w:pPr>
    </w:p>
    <w:p w:rsidR="009D56C0" w:rsidRDefault="009D56C0" w:rsidP="00B159E0">
      <w:pPr>
        <w:jc w:val="both"/>
        <w:rPr>
          <w:sz w:val="28"/>
        </w:rPr>
      </w:pPr>
    </w:p>
    <w:p w:rsidR="009D56C0" w:rsidRDefault="009D56C0" w:rsidP="00B159E0">
      <w:pPr>
        <w:jc w:val="both"/>
        <w:rPr>
          <w:sz w:val="28"/>
        </w:rPr>
      </w:pPr>
      <w:r>
        <w:rPr>
          <w:sz w:val="28"/>
        </w:rPr>
        <w:t>Uchwała w</w:t>
      </w:r>
      <w:r w:rsidR="00C20671">
        <w:rPr>
          <w:sz w:val="28"/>
        </w:rPr>
        <w:t>chodz</w:t>
      </w:r>
      <w:r w:rsidR="00CA20A8">
        <w:rPr>
          <w:sz w:val="28"/>
        </w:rPr>
        <w:t>i w ży</w:t>
      </w:r>
      <w:r w:rsidR="00923EAE">
        <w:rPr>
          <w:sz w:val="28"/>
        </w:rPr>
        <w:t>cie po upływie 14 dni od dnia ogłoszenia w Dzienniku Urzędowym Województwa Lubelskiego.</w:t>
      </w:r>
      <w:r w:rsidR="00CA20A8">
        <w:rPr>
          <w:sz w:val="28"/>
        </w:rPr>
        <w:t xml:space="preserve"> </w:t>
      </w:r>
    </w:p>
    <w:p w:rsidR="009D56C0" w:rsidRDefault="00527BEF" w:rsidP="00556181">
      <w:pPr>
        <w:spacing w:line="260" w:lineRule="auto"/>
        <w:ind w:left="708" w:right="800" w:firstLine="708"/>
        <w:jc w:val="right"/>
        <w:rPr>
          <w:b/>
          <w:bCs/>
          <w:sz w:val="20"/>
        </w:rPr>
      </w:pPr>
      <w:r>
        <w:rPr>
          <w:b/>
          <w:bCs/>
          <w:sz w:val="20"/>
        </w:rPr>
        <w:br w:type="page"/>
      </w:r>
      <w:r w:rsidR="00556181">
        <w:rPr>
          <w:b/>
          <w:bCs/>
          <w:sz w:val="20"/>
        </w:rPr>
        <w:lastRenderedPageBreak/>
        <w:t xml:space="preserve"> </w:t>
      </w:r>
      <w:r w:rsidR="002B1C29">
        <w:rPr>
          <w:b/>
          <w:bCs/>
          <w:sz w:val="20"/>
        </w:rPr>
        <w:t xml:space="preserve">Załącznik </w:t>
      </w:r>
    </w:p>
    <w:p w:rsidR="009D56C0" w:rsidRDefault="002B1C29" w:rsidP="00B159E0">
      <w:pPr>
        <w:spacing w:line="260" w:lineRule="auto"/>
        <w:ind w:left="5580" w:right="800" w:hanging="180"/>
        <w:jc w:val="right"/>
        <w:rPr>
          <w:b/>
          <w:bCs/>
          <w:sz w:val="20"/>
        </w:rPr>
      </w:pPr>
      <w:r>
        <w:rPr>
          <w:b/>
          <w:bCs/>
          <w:sz w:val="20"/>
        </w:rPr>
        <w:t>do Uchwały</w:t>
      </w:r>
      <w:r w:rsidR="009D56C0">
        <w:rPr>
          <w:b/>
          <w:bCs/>
          <w:sz w:val="20"/>
        </w:rPr>
        <w:t xml:space="preserve"> Nr</w:t>
      </w:r>
      <w:r w:rsidR="00FF3D65">
        <w:rPr>
          <w:b/>
          <w:bCs/>
          <w:sz w:val="20"/>
        </w:rPr>
        <w:t xml:space="preserve"> </w:t>
      </w:r>
      <w:r w:rsidR="00AE6D70">
        <w:rPr>
          <w:b/>
          <w:bCs/>
          <w:sz w:val="20"/>
        </w:rPr>
        <w:t>……../2021</w:t>
      </w:r>
    </w:p>
    <w:p w:rsidR="009D56C0" w:rsidRDefault="002B1C29" w:rsidP="00B159E0">
      <w:pPr>
        <w:spacing w:line="260" w:lineRule="auto"/>
        <w:ind w:left="4820" w:right="800" w:firstLine="283"/>
        <w:jc w:val="right"/>
        <w:rPr>
          <w:b/>
          <w:bCs/>
          <w:sz w:val="20"/>
        </w:rPr>
      </w:pPr>
      <w:r>
        <w:rPr>
          <w:b/>
          <w:bCs/>
          <w:sz w:val="20"/>
        </w:rPr>
        <w:t>Rady Miejskiej w Łęcznej</w:t>
      </w:r>
    </w:p>
    <w:p w:rsidR="002B1C29" w:rsidRDefault="002B1C29" w:rsidP="00B159E0">
      <w:pPr>
        <w:spacing w:line="260" w:lineRule="auto"/>
        <w:ind w:left="5580" w:right="800" w:hanging="180"/>
        <w:jc w:val="right"/>
        <w:rPr>
          <w:b/>
          <w:bCs/>
          <w:sz w:val="20"/>
        </w:rPr>
      </w:pPr>
      <w:r>
        <w:rPr>
          <w:b/>
          <w:bCs/>
          <w:sz w:val="20"/>
        </w:rPr>
        <w:t>z dnia</w:t>
      </w:r>
      <w:r w:rsidR="00527BEF">
        <w:rPr>
          <w:b/>
          <w:bCs/>
          <w:sz w:val="20"/>
        </w:rPr>
        <w:t xml:space="preserve"> ……………</w:t>
      </w:r>
      <w:r w:rsidR="00AE6D70">
        <w:rPr>
          <w:b/>
          <w:bCs/>
          <w:sz w:val="20"/>
        </w:rPr>
        <w:t>2021</w:t>
      </w:r>
      <w:r w:rsidR="00220479">
        <w:rPr>
          <w:b/>
          <w:bCs/>
          <w:sz w:val="20"/>
        </w:rPr>
        <w:t>r.</w:t>
      </w:r>
    </w:p>
    <w:p w:rsidR="002B1C29" w:rsidRDefault="002B1C29">
      <w:pPr>
        <w:spacing w:line="260" w:lineRule="auto"/>
        <w:ind w:left="400" w:right="800" w:hanging="360"/>
        <w:rPr>
          <w:b/>
          <w:bCs/>
        </w:rPr>
      </w:pPr>
    </w:p>
    <w:p w:rsidR="002B1C29" w:rsidRDefault="002B1C29" w:rsidP="002F771B">
      <w:pPr>
        <w:spacing w:line="276" w:lineRule="auto"/>
        <w:ind w:right="800"/>
        <w:rPr>
          <w:b/>
          <w:bCs/>
          <w:sz w:val="28"/>
        </w:rPr>
      </w:pPr>
    </w:p>
    <w:p w:rsidR="00B159E0" w:rsidRDefault="002B1C29" w:rsidP="002F771B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WIELOLETNI PROGRAM GOSPODAROWANIA </w:t>
      </w:r>
    </w:p>
    <w:p w:rsidR="002B1C29" w:rsidRDefault="002B1C29" w:rsidP="002F771B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MIESZKANIOWYM ZASOBEM GMINY ŁĘCZNA </w:t>
      </w:r>
    </w:p>
    <w:p w:rsidR="002B1C29" w:rsidRDefault="00EE2635" w:rsidP="002F771B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NA LATA 20</w:t>
      </w:r>
      <w:r w:rsidR="00AE6D70">
        <w:rPr>
          <w:b/>
          <w:bCs/>
          <w:sz w:val="28"/>
        </w:rPr>
        <w:t>21-2026</w:t>
      </w:r>
    </w:p>
    <w:p w:rsidR="00B159E0" w:rsidRDefault="00B159E0">
      <w:pPr>
        <w:spacing w:line="260" w:lineRule="auto"/>
        <w:ind w:right="800" w:firstLine="40"/>
        <w:rPr>
          <w:sz w:val="28"/>
        </w:rPr>
      </w:pPr>
    </w:p>
    <w:p w:rsidR="001F5099" w:rsidRPr="001F5099" w:rsidRDefault="001F5099" w:rsidP="001F5099">
      <w:pPr>
        <w:tabs>
          <w:tab w:val="left" w:pos="0"/>
          <w:tab w:val="left" w:pos="426"/>
        </w:tabs>
        <w:spacing w:line="260" w:lineRule="auto"/>
        <w:jc w:val="both"/>
        <w:rPr>
          <w:sz w:val="28"/>
        </w:rPr>
      </w:pPr>
      <w:r>
        <w:rPr>
          <w:b/>
          <w:bCs/>
          <w:sz w:val="28"/>
        </w:rPr>
        <w:t>Rozdział I.</w:t>
      </w:r>
    </w:p>
    <w:p w:rsidR="001F5099" w:rsidRDefault="002B1C29" w:rsidP="001F5099">
      <w:pPr>
        <w:tabs>
          <w:tab w:val="left" w:pos="0"/>
          <w:tab w:val="left" w:pos="426"/>
        </w:tabs>
        <w:spacing w:line="2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Prognoza wielkości oraz stanu tech</w:t>
      </w:r>
      <w:r w:rsidR="001F5099">
        <w:rPr>
          <w:b/>
          <w:bCs/>
          <w:sz w:val="28"/>
        </w:rPr>
        <w:t>nicznego zasobu mieszkaniowego G</w:t>
      </w:r>
      <w:r>
        <w:rPr>
          <w:b/>
          <w:bCs/>
          <w:sz w:val="28"/>
        </w:rPr>
        <w:t>miny w poszczególnych latach</w:t>
      </w:r>
      <w:r w:rsidR="001D46B1">
        <w:rPr>
          <w:b/>
          <w:bCs/>
          <w:sz w:val="28"/>
        </w:rPr>
        <w:t>.</w:t>
      </w:r>
    </w:p>
    <w:p w:rsidR="00556181" w:rsidRDefault="00556181" w:rsidP="001F5099">
      <w:pPr>
        <w:tabs>
          <w:tab w:val="left" w:pos="0"/>
          <w:tab w:val="left" w:pos="426"/>
        </w:tabs>
        <w:spacing w:line="260" w:lineRule="auto"/>
        <w:jc w:val="both"/>
        <w:rPr>
          <w:b/>
          <w:bCs/>
          <w:sz w:val="28"/>
        </w:rPr>
      </w:pPr>
    </w:p>
    <w:p w:rsidR="001F5099" w:rsidRDefault="001F5099" w:rsidP="001F5099">
      <w:pPr>
        <w:tabs>
          <w:tab w:val="left" w:pos="0"/>
          <w:tab w:val="left" w:pos="426"/>
        </w:tabs>
        <w:spacing w:line="260" w:lineRule="auto"/>
        <w:jc w:val="both"/>
        <w:rPr>
          <w:bCs/>
          <w:sz w:val="28"/>
        </w:rPr>
      </w:pPr>
      <w:r w:rsidRPr="001F5099">
        <w:rPr>
          <w:bCs/>
          <w:sz w:val="28"/>
        </w:rPr>
        <w:t>§ 1.</w:t>
      </w:r>
      <w:r w:rsidR="0099778E">
        <w:rPr>
          <w:bCs/>
          <w:sz w:val="28"/>
        </w:rPr>
        <w:t xml:space="preserve"> </w:t>
      </w:r>
      <w:r w:rsidRPr="001F5099">
        <w:rPr>
          <w:bCs/>
          <w:sz w:val="28"/>
        </w:rPr>
        <w:t xml:space="preserve">1. Mieszkaniowy zasób Gminy </w:t>
      </w:r>
      <w:r>
        <w:rPr>
          <w:bCs/>
          <w:sz w:val="28"/>
        </w:rPr>
        <w:t xml:space="preserve">Łęczna, </w:t>
      </w:r>
      <w:r w:rsidRPr="001F5099">
        <w:rPr>
          <w:bCs/>
          <w:sz w:val="28"/>
        </w:rPr>
        <w:t>objęty Wieloletnim program gospodarowania</w:t>
      </w:r>
      <w:r w:rsidR="006D4AA9">
        <w:rPr>
          <w:bCs/>
          <w:sz w:val="28"/>
        </w:rPr>
        <w:t xml:space="preserve"> </w:t>
      </w:r>
      <w:r w:rsidRPr="001F5099">
        <w:rPr>
          <w:bCs/>
          <w:sz w:val="28"/>
        </w:rPr>
        <w:t xml:space="preserve"> mieszkaniowym zasobem Gminy </w:t>
      </w:r>
      <w:r>
        <w:rPr>
          <w:bCs/>
          <w:sz w:val="28"/>
        </w:rPr>
        <w:t xml:space="preserve">Łęczna </w:t>
      </w:r>
      <w:r w:rsidRPr="001F5099">
        <w:rPr>
          <w:bCs/>
          <w:sz w:val="28"/>
        </w:rPr>
        <w:t>na lata 2021 - 2026, zwanym dalej "Programem" stanowią budynki i lokale mieszkalne</w:t>
      </w:r>
      <w:r w:rsidR="00D37B13">
        <w:rPr>
          <w:bCs/>
          <w:sz w:val="28"/>
        </w:rPr>
        <w:t>,</w:t>
      </w:r>
      <w:r w:rsidRPr="001F5099">
        <w:rPr>
          <w:bCs/>
          <w:sz w:val="28"/>
        </w:rPr>
        <w:t xml:space="preserve"> będące własnością Gminy oraz lokale w budynkach wspólnot mieszkaniowych z udziałem Gminy.</w:t>
      </w:r>
    </w:p>
    <w:p w:rsidR="003D5852" w:rsidRDefault="001F5099" w:rsidP="00D37B13">
      <w:pPr>
        <w:tabs>
          <w:tab w:val="left" w:pos="0"/>
          <w:tab w:val="left" w:pos="426"/>
        </w:tabs>
        <w:spacing w:line="260" w:lineRule="auto"/>
        <w:jc w:val="both"/>
        <w:rPr>
          <w:bCs/>
          <w:sz w:val="28"/>
        </w:rPr>
      </w:pPr>
      <w:r w:rsidRPr="001F5099">
        <w:rPr>
          <w:bCs/>
          <w:sz w:val="28"/>
        </w:rPr>
        <w:t xml:space="preserve">2. Mieszkaniowy zasób Gminy oraz </w:t>
      </w:r>
      <w:r w:rsidR="00D37B13">
        <w:rPr>
          <w:sz w:val="28"/>
        </w:rPr>
        <w:t>strukturę budynków,</w:t>
      </w:r>
      <w:r w:rsidR="006D4AA9">
        <w:rPr>
          <w:sz w:val="28"/>
        </w:rPr>
        <w:t xml:space="preserve"> stanowiących własność G</w:t>
      </w:r>
      <w:r w:rsidR="00D37B13">
        <w:rPr>
          <w:sz w:val="28"/>
        </w:rPr>
        <w:t>miny, liczbę lokali oraz ich powierzchnię</w:t>
      </w:r>
      <w:r w:rsidR="00D37B13" w:rsidRPr="001F5099">
        <w:rPr>
          <w:bCs/>
          <w:sz w:val="28"/>
        </w:rPr>
        <w:t xml:space="preserve"> </w:t>
      </w:r>
      <w:r w:rsidRPr="001F5099">
        <w:rPr>
          <w:bCs/>
          <w:sz w:val="28"/>
        </w:rPr>
        <w:t>przedstawia się następująco:</w:t>
      </w:r>
    </w:p>
    <w:p w:rsidR="00D301D3" w:rsidRPr="00D37B13" w:rsidRDefault="00D301D3" w:rsidP="00D37B13">
      <w:pPr>
        <w:tabs>
          <w:tab w:val="left" w:pos="0"/>
          <w:tab w:val="left" w:pos="426"/>
        </w:tabs>
        <w:spacing w:line="260" w:lineRule="auto"/>
        <w:jc w:val="both"/>
        <w:rPr>
          <w:b/>
          <w:bCs/>
          <w:sz w:val="28"/>
        </w:rPr>
      </w:pPr>
    </w:p>
    <w:p w:rsidR="002B1C29" w:rsidRDefault="002B1C29" w:rsidP="002F771B">
      <w:pPr>
        <w:spacing w:before="120" w:line="276" w:lineRule="auto"/>
        <w:ind w:right="200"/>
        <w:rPr>
          <w:sz w:val="28"/>
        </w:rPr>
      </w:pPr>
      <w:r>
        <w:rPr>
          <w:sz w:val="28"/>
        </w:rPr>
        <w:t>Lokale mieszkalne</w:t>
      </w:r>
      <w:r w:rsidR="00141F89">
        <w:rPr>
          <w:sz w:val="28"/>
        </w:rPr>
        <w:t>:</w:t>
      </w:r>
      <w:r>
        <w:rPr>
          <w:sz w:val="28"/>
        </w:rPr>
        <w:t xml:space="preserve">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249"/>
        <w:gridCol w:w="1607"/>
        <w:gridCol w:w="1369"/>
        <w:gridCol w:w="1560"/>
        <w:gridCol w:w="1397"/>
      </w:tblGrid>
      <w:tr w:rsidR="00160594" w:rsidTr="0052463E">
        <w:trPr>
          <w:trHeight w:val="1197"/>
          <w:jc w:val="center"/>
        </w:trPr>
        <w:tc>
          <w:tcPr>
            <w:tcW w:w="1135" w:type="dxa"/>
            <w:vAlign w:val="center"/>
          </w:tcPr>
          <w:p w:rsidR="00160594" w:rsidRPr="00B159E0" w:rsidRDefault="00160594" w:rsidP="00B159E0">
            <w:pPr>
              <w:spacing w:before="240" w:line="260" w:lineRule="auto"/>
              <w:ind w:right="200"/>
              <w:jc w:val="center"/>
              <w:rPr>
                <w:sz w:val="18"/>
                <w:szCs w:val="18"/>
              </w:rPr>
            </w:pPr>
            <w:r w:rsidRPr="00B159E0">
              <w:rPr>
                <w:sz w:val="18"/>
                <w:szCs w:val="18"/>
              </w:rPr>
              <w:t>Lp.</w:t>
            </w:r>
          </w:p>
        </w:tc>
        <w:tc>
          <w:tcPr>
            <w:tcW w:w="2249" w:type="dxa"/>
            <w:vAlign w:val="center"/>
          </w:tcPr>
          <w:p w:rsidR="00160594" w:rsidRPr="00B159E0" w:rsidRDefault="00160594" w:rsidP="00B159E0">
            <w:pPr>
              <w:spacing w:before="240" w:line="260" w:lineRule="auto"/>
              <w:ind w:right="200"/>
              <w:jc w:val="center"/>
              <w:rPr>
                <w:sz w:val="18"/>
                <w:szCs w:val="18"/>
              </w:rPr>
            </w:pPr>
            <w:r w:rsidRPr="00B159E0">
              <w:rPr>
                <w:sz w:val="18"/>
                <w:szCs w:val="18"/>
              </w:rPr>
              <w:t>Adres</w:t>
            </w:r>
          </w:p>
        </w:tc>
        <w:tc>
          <w:tcPr>
            <w:tcW w:w="1607" w:type="dxa"/>
            <w:vAlign w:val="center"/>
          </w:tcPr>
          <w:p w:rsidR="00160594" w:rsidRPr="00B159E0" w:rsidRDefault="00160594" w:rsidP="00B159E0">
            <w:pPr>
              <w:spacing w:before="240" w:line="260" w:lineRule="auto"/>
              <w:ind w:right="200"/>
              <w:jc w:val="center"/>
              <w:rPr>
                <w:sz w:val="18"/>
                <w:szCs w:val="18"/>
              </w:rPr>
            </w:pPr>
            <w:r w:rsidRPr="00B159E0">
              <w:rPr>
                <w:sz w:val="18"/>
                <w:szCs w:val="18"/>
              </w:rPr>
              <w:t>Liczba lokali ogółem</w:t>
            </w:r>
          </w:p>
        </w:tc>
        <w:tc>
          <w:tcPr>
            <w:tcW w:w="1369" w:type="dxa"/>
            <w:vAlign w:val="center"/>
          </w:tcPr>
          <w:p w:rsidR="00160594" w:rsidRPr="00B159E0" w:rsidRDefault="00160594" w:rsidP="00B159E0">
            <w:pPr>
              <w:spacing w:before="240" w:line="260" w:lineRule="auto"/>
              <w:ind w:right="200"/>
              <w:jc w:val="center"/>
              <w:rPr>
                <w:sz w:val="18"/>
                <w:szCs w:val="18"/>
              </w:rPr>
            </w:pPr>
            <w:r w:rsidRPr="00B159E0">
              <w:rPr>
                <w:sz w:val="18"/>
                <w:szCs w:val="18"/>
              </w:rPr>
              <w:t>Powierzchnia ogółem (m</w:t>
            </w:r>
            <w:r w:rsidRPr="00B159E0">
              <w:rPr>
                <w:sz w:val="18"/>
                <w:szCs w:val="18"/>
                <w:vertAlign w:val="superscript"/>
              </w:rPr>
              <w:t>2</w:t>
            </w:r>
            <w:r w:rsidRPr="00B159E0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160594" w:rsidRPr="00B159E0" w:rsidRDefault="00160594" w:rsidP="00B159E0">
            <w:pPr>
              <w:spacing w:before="240" w:line="260" w:lineRule="auto"/>
              <w:ind w:right="200"/>
              <w:jc w:val="center"/>
              <w:rPr>
                <w:sz w:val="18"/>
                <w:szCs w:val="18"/>
              </w:rPr>
            </w:pPr>
            <w:r w:rsidRPr="00B159E0">
              <w:rPr>
                <w:sz w:val="18"/>
                <w:szCs w:val="18"/>
              </w:rPr>
              <w:t>Liczba lokali stanowiących własność gminy</w:t>
            </w:r>
          </w:p>
        </w:tc>
        <w:tc>
          <w:tcPr>
            <w:tcW w:w="1397" w:type="dxa"/>
            <w:vAlign w:val="center"/>
          </w:tcPr>
          <w:p w:rsidR="00160594" w:rsidRPr="00B159E0" w:rsidRDefault="00160594" w:rsidP="00B159E0">
            <w:pPr>
              <w:spacing w:before="240" w:line="260" w:lineRule="auto"/>
              <w:ind w:right="200"/>
              <w:jc w:val="center"/>
              <w:rPr>
                <w:sz w:val="18"/>
                <w:szCs w:val="18"/>
              </w:rPr>
            </w:pPr>
            <w:r w:rsidRPr="00B159E0">
              <w:rPr>
                <w:sz w:val="18"/>
                <w:szCs w:val="18"/>
              </w:rPr>
              <w:t>Powierzchnia lokali stanowiących własność gminy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Wiklinowa 14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160594" w:rsidRDefault="00160594">
            <w:pPr>
              <w:jc w:val="right"/>
              <w:rPr>
                <w:sz w:val="20"/>
              </w:rPr>
            </w:pPr>
          </w:p>
        </w:tc>
        <w:tc>
          <w:tcPr>
            <w:tcW w:w="1369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1463,95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9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445,23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Rynek III 33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69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1262,20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9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540,60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Rynek III 34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9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750,00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9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359,50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Rynek III 35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9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736,20</w:t>
            </w:r>
          </w:p>
        </w:tc>
        <w:tc>
          <w:tcPr>
            <w:tcW w:w="1560" w:type="dxa"/>
          </w:tcPr>
          <w:p w:rsidR="00160594" w:rsidRDefault="00370197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97" w:type="dxa"/>
          </w:tcPr>
          <w:p w:rsidR="00160594" w:rsidRDefault="0092177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402,9</w:t>
            </w:r>
            <w:r w:rsidR="00160594">
              <w:rPr>
                <w:sz w:val="20"/>
              </w:rPr>
              <w:t>0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Plac Kanałowy 31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69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269,80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85,70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Plac Kanałowy 33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9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263,40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131,70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Jagiełka 2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69" w:type="dxa"/>
          </w:tcPr>
          <w:p w:rsidR="00160594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378,21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97" w:type="dxa"/>
          </w:tcPr>
          <w:p w:rsidR="00160594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378,21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Przemysłowa 4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9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177,00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177,00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49" w:type="dxa"/>
          </w:tcPr>
          <w:p w:rsidR="00160594" w:rsidRDefault="0073033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Plac Kościuszki 1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69" w:type="dxa"/>
          </w:tcPr>
          <w:p w:rsidR="00160594" w:rsidRDefault="00235026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264,11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97" w:type="dxa"/>
          </w:tcPr>
          <w:p w:rsidR="00160594" w:rsidRDefault="00235026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264,11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Pasternik 15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69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132,70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9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132,70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Pasternik 13</w:t>
            </w:r>
          </w:p>
        </w:tc>
        <w:tc>
          <w:tcPr>
            <w:tcW w:w="160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69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504,60</w:t>
            </w:r>
          </w:p>
        </w:tc>
        <w:tc>
          <w:tcPr>
            <w:tcW w:w="1560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97" w:type="dxa"/>
          </w:tcPr>
          <w:p w:rsidR="00160594" w:rsidRDefault="00160594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504,60</w:t>
            </w:r>
          </w:p>
        </w:tc>
      </w:tr>
      <w:tr w:rsidR="00160594" w:rsidTr="00AE6D70">
        <w:trPr>
          <w:trHeight w:val="719"/>
          <w:jc w:val="center"/>
        </w:trPr>
        <w:tc>
          <w:tcPr>
            <w:tcW w:w="1135" w:type="dxa"/>
          </w:tcPr>
          <w:p w:rsidR="00160594" w:rsidRDefault="00160594" w:rsidP="00EE263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49" w:type="dxa"/>
          </w:tcPr>
          <w:p w:rsidR="00160594" w:rsidRDefault="00160594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Wrzosowa 3</w:t>
            </w:r>
          </w:p>
        </w:tc>
        <w:tc>
          <w:tcPr>
            <w:tcW w:w="1607" w:type="dxa"/>
          </w:tcPr>
          <w:p w:rsidR="00160594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9" w:type="dxa"/>
          </w:tcPr>
          <w:p w:rsidR="00160594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59,90</w:t>
            </w:r>
          </w:p>
        </w:tc>
        <w:tc>
          <w:tcPr>
            <w:tcW w:w="1560" w:type="dxa"/>
          </w:tcPr>
          <w:p w:rsidR="00160594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7" w:type="dxa"/>
          </w:tcPr>
          <w:p w:rsidR="00160594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59,90</w:t>
            </w:r>
          </w:p>
        </w:tc>
      </w:tr>
      <w:tr w:rsidR="00730330" w:rsidTr="00AE6D70">
        <w:trPr>
          <w:trHeight w:val="719"/>
          <w:jc w:val="center"/>
        </w:trPr>
        <w:tc>
          <w:tcPr>
            <w:tcW w:w="1135" w:type="dxa"/>
          </w:tcPr>
          <w:p w:rsidR="00730330" w:rsidRDefault="00730330" w:rsidP="00EE263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</w:t>
            </w:r>
            <w:r w:rsidR="00BC62DF">
              <w:rPr>
                <w:sz w:val="20"/>
              </w:rPr>
              <w:t>3</w:t>
            </w:r>
          </w:p>
        </w:tc>
        <w:tc>
          <w:tcPr>
            <w:tcW w:w="2249" w:type="dxa"/>
          </w:tcPr>
          <w:p w:rsidR="00730330" w:rsidRDefault="00730330" w:rsidP="00AE6D70">
            <w:pPr>
              <w:spacing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Zofiówka</w:t>
            </w:r>
          </w:p>
          <w:p w:rsidR="00730330" w:rsidRDefault="00730330" w:rsidP="00AE6D70">
            <w:pPr>
              <w:spacing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(dom nauczyciela)</w:t>
            </w:r>
          </w:p>
        </w:tc>
        <w:tc>
          <w:tcPr>
            <w:tcW w:w="1607" w:type="dxa"/>
          </w:tcPr>
          <w:p w:rsidR="00730330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9" w:type="dxa"/>
          </w:tcPr>
          <w:p w:rsidR="00730330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105,40</w:t>
            </w:r>
          </w:p>
        </w:tc>
        <w:tc>
          <w:tcPr>
            <w:tcW w:w="1560" w:type="dxa"/>
          </w:tcPr>
          <w:p w:rsidR="00730330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7" w:type="dxa"/>
          </w:tcPr>
          <w:p w:rsidR="00730330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105,40</w:t>
            </w:r>
          </w:p>
        </w:tc>
      </w:tr>
      <w:tr w:rsidR="00BC62DF" w:rsidTr="00AE6D70">
        <w:trPr>
          <w:trHeight w:val="719"/>
          <w:jc w:val="center"/>
        </w:trPr>
        <w:tc>
          <w:tcPr>
            <w:tcW w:w="1135" w:type="dxa"/>
          </w:tcPr>
          <w:p w:rsidR="00BC62DF" w:rsidRDefault="00BC62DF" w:rsidP="00EE263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49" w:type="dxa"/>
          </w:tcPr>
          <w:p w:rsidR="00BC62DF" w:rsidRDefault="00BC62DF" w:rsidP="00D91A68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Podzamcze 20</w:t>
            </w:r>
          </w:p>
        </w:tc>
        <w:tc>
          <w:tcPr>
            <w:tcW w:w="1607" w:type="dxa"/>
          </w:tcPr>
          <w:p w:rsidR="00BC62DF" w:rsidRDefault="00BC62D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9" w:type="dxa"/>
          </w:tcPr>
          <w:p w:rsidR="00BC62DF" w:rsidRDefault="00BC62D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77,67</w:t>
            </w:r>
          </w:p>
        </w:tc>
        <w:tc>
          <w:tcPr>
            <w:tcW w:w="1560" w:type="dxa"/>
          </w:tcPr>
          <w:p w:rsidR="00BC62DF" w:rsidRDefault="00BC62D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7" w:type="dxa"/>
          </w:tcPr>
          <w:p w:rsidR="00BC62DF" w:rsidRDefault="00BC62D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77,67</w:t>
            </w:r>
          </w:p>
        </w:tc>
      </w:tr>
      <w:tr w:rsidR="00BC62DF" w:rsidTr="00AE6D70">
        <w:trPr>
          <w:trHeight w:val="719"/>
          <w:jc w:val="center"/>
        </w:trPr>
        <w:tc>
          <w:tcPr>
            <w:tcW w:w="1135" w:type="dxa"/>
          </w:tcPr>
          <w:p w:rsidR="00BC62DF" w:rsidRDefault="00BC62DF" w:rsidP="00EE263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49" w:type="dxa"/>
          </w:tcPr>
          <w:p w:rsidR="00BC62DF" w:rsidRDefault="00BC62DF" w:rsidP="00D91A68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Zakrzów 27</w:t>
            </w:r>
          </w:p>
        </w:tc>
        <w:tc>
          <w:tcPr>
            <w:tcW w:w="1607" w:type="dxa"/>
          </w:tcPr>
          <w:p w:rsidR="00BC62DF" w:rsidRDefault="00BC62D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69" w:type="dxa"/>
          </w:tcPr>
          <w:p w:rsidR="00BC62DF" w:rsidRDefault="00BC62D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171,42</w:t>
            </w:r>
          </w:p>
        </w:tc>
        <w:tc>
          <w:tcPr>
            <w:tcW w:w="1560" w:type="dxa"/>
          </w:tcPr>
          <w:p w:rsidR="00BC62DF" w:rsidRDefault="00BC62D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7" w:type="dxa"/>
          </w:tcPr>
          <w:p w:rsidR="00BC62DF" w:rsidRDefault="00BC62D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171,42</w:t>
            </w:r>
          </w:p>
        </w:tc>
      </w:tr>
      <w:tr w:rsidR="00730330" w:rsidTr="0052463E">
        <w:trPr>
          <w:trHeight w:val="647"/>
          <w:jc w:val="center"/>
        </w:trPr>
        <w:tc>
          <w:tcPr>
            <w:tcW w:w="1135" w:type="dxa"/>
          </w:tcPr>
          <w:p w:rsidR="00730330" w:rsidRDefault="00730330" w:rsidP="00EE2635">
            <w:pPr>
              <w:spacing w:before="240" w:line="260" w:lineRule="auto"/>
              <w:ind w:right="200"/>
              <w:rPr>
                <w:sz w:val="20"/>
              </w:rPr>
            </w:pPr>
          </w:p>
        </w:tc>
        <w:tc>
          <w:tcPr>
            <w:tcW w:w="2249" w:type="dxa"/>
          </w:tcPr>
          <w:p w:rsidR="00730330" w:rsidRDefault="00730330" w:rsidP="00D91A68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b/>
                <w:bCs/>
                <w:sz w:val="28"/>
              </w:rPr>
              <w:t>Razem:</w:t>
            </w:r>
          </w:p>
        </w:tc>
        <w:tc>
          <w:tcPr>
            <w:tcW w:w="1607" w:type="dxa"/>
          </w:tcPr>
          <w:p w:rsidR="00730330" w:rsidRDefault="00730330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b/>
                <w:bCs/>
              </w:rPr>
              <w:t>1</w:t>
            </w:r>
            <w:r w:rsidR="00235026">
              <w:rPr>
                <w:b/>
                <w:bCs/>
              </w:rPr>
              <w:t>62</w:t>
            </w:r>
          </w:p>
        </w:tc>
        <w:tc>
          <w:tcPr>
            <w:tcW w:w="1369" w:type="dxa"/>
          </w:tcPr>
          <w:p w:rsidR="00730330" w:rsidRDefault="00235026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b/>
                <w:bCs/>
              </w:rPr>
              <w:t>6616</w:t>
            </w:r>
            <w:r w:rsidR="00730330">
              <w:rPr>
                <w:b/>
                <w:bCs/>
              </w:rPr>
              <w:t>,</w:t>
            </w:r>
            <w:r>
              <w:rPr>
                <w:b/>
                <w:bCs/>
              </w:rPr>
              <w:t>56</w:t>
            </w:r>
          </w:p>
        </w:tc>
        <w:tc>
          <w:tcPr>
            <w:tcW w:w="1560" w:type="dxa"/>
          </w:tcPr>
          <w:p w:rsidR="00730330" w:rsidRDefault="00235026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b/>
                <w:bCs/>
              </w:rPr>
              <w:t>10</w:t>
            </w:r>
            <w:r w:rsidR="0092177F">
              <w:rPr>
                <w:b/>
                <w:bCs/>
              </w:rPr>
              <w:t>2</w:t>
            </w:r>
          </w:p>
        </w:tc>
        <w:tc>
          <w:tcPr>
            <w:tcW w:w="1397" w:type="dxa"/>
          </w:tcPr>
          <w:p w:rsidR="00730330" w:rsidRDefault="0092177F">
            <w:pPr>
              <w:spacing w:before="240" w:line="260" w:lineRule="auto"/>
              <w:ind w:right="200"/>
              <w:jc w:val="right"/>
              <w:rPr>
                <w:sz w:val="20"/>
              </w:rPr>
            </w:pPr>
            <w:r>
              <w:rPr>
                <w:b/>
                <w:bCs/>
              </w:rPr>
              <w:t>3836,64</w:t>
            </w:r>
          </w:p>
        </w:tc>
      </w:tr>
    </w:tbl>
    <w:p w:rsidR="002B1C29" w:rsidRDefault="002B1C29" w:rsidP="00141F89">
      <w:pPr>
        <w:spacing w:after="120" w:line="260" w:lineRule="auto"/>
        <w:ind w:right="200"/>
        <w:rPr>
          <w:sz w:val="28"/>
        </w:rPr>
      </w:pPr>
    </w:p>
    <w:p w:rsidR="00665271" w:rsidRDefault="00D37B13" w:rsidP="00D37B13">
      <w:pPr>
        <w:spacing w:before="120" w:after="120" w:line="276" w:lineRule="auto"/>
        <w:jc w:val="both"/>
        <w:rPr>
          <w:sz w:val="28"/>
        </w:rPr>
      </w:pPr>
      <w:r>
        <w:rPr>
          <w:sz w:val="28"/>
        </w:rPr>
        <w:t xml:space="preserve">3. </w:t>
      </w:r>
      <w:r w:rsidR="00682C2D">
        <w:rPr>
          <w:sz w:val="28"/>
        </w:rPr>
        <w:t>Gmina tworzy zasób pomieszczeń tymczasowych na bazie własnego zasobu poprzez przekwa</w:t>
      </w:r>
      <w:r w:rsidR="00665271">
        <w:rPr>
          <w:sz w:val="28"/>
        </w:rPr>
        <w:t>lifikowanie lokali mieszkalnych oraz w razie potrzeby poprzez wynajmowanie pomieszczeń.</w:t>
      </w:r>
    </w:p>
    <w:p w:rsidR="00D37B13" w:rsidRDefault="00D37B13" w:rsidP="00D37B13">
      <w:pPr>
        <w:spacing w:before="120" w:after="120" w:line="276" w:lineRule="auto"/>
        <w:jc w:val="both"/>
        <w:rPr>
          <w:sz w:val="28"/>
        </w:rPr>
      </w:pPr>
      <w:r w:rsidRPr="00D37B13">
        <w:rPr>
          <w:sz w:val="28"/>
        </w:rPr>
        <w:t>4. Prognozuje się, że wielkość zasobu mieszkaniowego Gminy w latach obowiązywania niniejszego Programu będzie ulegała zmianom poprzez:</w:t>
      </w:r>
    </w:p>
    <w:p w:rsidR="00D37B13" w:rsidRDefault="00D37B13" w:rsidP="00D37B13">
      <w:pPr>
        <w:spacing w:before="120" w:after="120" w:line="276" w:lineRule="auto"/>
        <w:jc w:val="both"/>
        <w:rPr>
          <w:sz w:val="28"/>
        </w:rPr>
      </w:pPr>
      <w:r w:rsidRPr="00D37B13">
        <w:rPr>
          <w:sz w:val="28"/>
        </w:rPr>
        <w:t xml:space="preserve"> 1) zbycie lokali;</w:t>
      </w:r>
    </w:p>
    <w:p w:rsidR="00D37B13" w:rsidRDefault="006D4AA9" w:rsidP="00D37B13">
      <w:pPr>
        <w:spacing w:before="120" w:after="120" w:line="276" w:lineRule="auto"/>
        <w:jc w:val="both"/>
        <w:rPr>
          <w:sz w:val="28"/>
        </w:rPr>
      </w:pPr>
      <w:r>
        <w:rPr>
          <w:sz w:val="28"/>
        </w:rPr>
        <w:t xml:space="preserve"> 2) wybudowanie lokali przez G</w:t>
      </w:r>
      <w:r w:rsidR="00D37B13" w:rsidRPr="00D37B13">
        <w:rPr>
          <w:sz w:val="28"/>
        </w:rPr>
        <w:t>minę;</w:t>
      </w:r>
    </w:p>
    <w:p w:rsidR="00D37B13" w:rsidRDefault="00D37B13" w:rsidP="00D37B13">
      <w:pPr>
        <w:spacing w:before="120" w:after="120" w:line="276" w:lineRule="auto"/>
        <w:jc w:val="both"/>
        <w:rPr>
          <w:sz w:val="28"/>
        </w:rPr>
      </w:pPr>
      <w:r w:rsidRPr="00D37B13">
        <w:rPr>
          <w:sz w:val="28"/>
        </w:rPr>
        <w:t xml:space="preserve"> 3) zmianę statusu lokali mieszkalnych;</w:t>
      </w:r>
    </w:p>
    <w:p w:rsidR="00D37B13" w:rsidRDefault="00D37B13" w:rsidP="00D37B13">
      <w:pPr>
        <w:spacing w:before="120" w:after="120" w:line="276" w:lineRule="auto"/>
        <w:jc w:val="both"/>
        <w:rPr>
          <w:sz w:val="28"/>
        </w:rPr>
      </w:pPr>
      <w:r w:rsidRPr="00D37B13">
        <w:rPr>
          <w:sz w:val="28"/>
        </w:rPr>
        <w:t xml:space="preserve"> 4) wyłączenie lokali z zasobu ze względu na stan techniczny;</w:t>
      </w:r>
    </w:p>
    <w:p w:rsidR="00D37B13" w:rsidRDefault="00D37B13" w:rsidP="00D37B13">
      <w:pPr>
        <w:spacing w:before="120" w:after="120" w:line="276" w:lineRule="auto"/>
        <w:jc w:val="both"/>
        <w:rPr>
          <w:sz w:val="28"/>
        </w:rPr>
      </w:pPr>
      <w:r w:rsidRPr="00D37B13">
        <w:rPr>
          <w:sz w:val="28"/>
        </w:rPr>
        <w:t xml:space="preserve"> 5) podział lub łączenie lokali.</w:t>
      </w:r>
    </w:p>
    <w:p w:rsidR="006D4AA9" w:rsidRDefault="006D4AA9" w:rsidP="00D37B13">
      <w:pPr>
        <w:spacing w:before="120" w:after="120" w:line="276" w:lineRule="auto"/>
        <w:jc w:val="both"/>
        <w:rPr>
          <w:sz w:val="28"/>
        </w:rPr>
      </w:pPr>
    </w:p>
    <w:p w:rsidR="00D37B13" w:rsidRPr="004304EA" w:rsidRDefault="00D37B13" w:rsidP="004304EA">
      <w:pPr>
        <w:pStyle w:val="Tytu"/>
        <w:spacing w:after="120" w:line="276" w:lineRule="auto"/>
        <w:jc w:val="both"/>
        <w:rPr>
          <w:b w:val="0"/>
          <w:bCs w:val="0"/>
        </w:rPr>
      </w:pPr>
      <w:r w:rsidRPr="006D4AA9">
        <w:rPr>
          <w:b w:val="0"/>
        </w:rPr>
        <w:lastRenderedPageBreak/>
        <w:t>5.</w:t>
      </w:r>
      <w:r w:rsidRPr="00D37B13">
        <w:t xml:space="preserve"> </w:t>
      </w:r>
      <w:r w:rsidR="00E67B3C">
        <w:rPr>
          <w:b w:val="0"/>
          <w:bCs w:val="0"/>
        </w:rPr>
        <w:t>Budynki z lokalami,</w:t>
      </w:r>
      <w:r w:rsidR="00084CA7">
        <w:rPr>
          <w:b w:val="0"/>
          <w:bCs w:val="0"/>
        </w:rPr>
        <w:t xml:space="preserve"> s</w:t>
      </w:r>
      <w:r w:rsidR="006D4AA9">
        <w:rPr>
          <w:b w:val="0"/>
          <w:bCs w:val="0"/>
        </w:rPr>
        <w:t>tanowiącymi mieszkaniowy zasób G</w:t>
      </w:r>
      <w:r w:rsidR="00E67B3C">
        <w:rPr>
          <w:b w:val="0"/>
          <w:bCs w:val="0"/>
        </w:rPr>
        <w:t>miny,</w:t>
      </w:r>
      <w:r w:rsidR="00084CA7">
        <w:rPr>
          <w:b w:val="0"/>
          <w:bCs w:val="0"/>
        </w:rPr>
        <w:t xml:space="preserve"> znajdują się w różnym stanie technicznym; większość zasobu mieszkaniowego znajduje się w budynkach ponad czterdziestoletnich i starszych. </w:t>
      </w:r>
    </w:p>
    <w:p w:rsidR="00D37B13" w:rsidRDefault="00D37B13" w:rsidP="00D37B13">
      <w:pPr>
        <w:spacing w:before="120" w:after="120" w:line="276" w:lineRule="auto"/>
        <w:jc w:val="both"/>
        <w:rPr>
          <w:sz w:val="28"/>
        </w:rPr>
      </w:pPr>
      <w:r w:rsidRPr="00D37B13">
        <w:rPr>
          <w:sz w:val="28"/>
        </w:rPr>
        <w:t xml:space="preserve">§ 2. W zasobie stanowiącym własność Gminy do 2026 roku </w:t>
      </w:r>
      <w:r w:rsidR="006D4AA9">
        <w:rPr>
          <w:sz w:val="28"/>
        </w:rPr>
        <w:t xml:space="preserve">nie </w:t>
      </w:r>
      <w:r w:rsidRPr="00D37B13">
        <w:rPr>
          <w:sz w:val="28"/>
        </w:rPr>
        <w:t>planuje się sprzedaż</w:t>
      </w:r>
      <w:r w:rsidR="006D4AA9">
        <w:rPr>
          <w:sz w:val="28"/>
        </w:rPr>
        <w:t>y budynków mieszkalnych.</w:t>
      </w:r>
      <w:r w:rsidRPr="00D37B13">
        <w:rPr>
          <w:sz w:val="28"/>
        </w:rPr>
        <w:t xml:space="preserve"> </w:t>
      </w:r>
    </w:p>
    <w:p w:rsidR="00D37B13" w:rsidRPr="00AC7288" w:rsidRDefault="00D37B13" w:rsidP="00AC7288">
      <w:pPr>
        <w:pStyle w:val="Tytu"/>
        <w:spacing w:after="120" w:line="276" w:lineRule="auto"/>
        <w:jc w:val="both"/>
        <w:rPr>
          <w:b w:val="0"/>
          <w:bCs w:val="0"/>
        </w:rPr>
      </w:pPr>
      <w:r w:rsidRPr="00AC7288">
        <w:rPr>
          <w:b w:val="0"/>
        </w:rPr>
        <w:t>§ 3.</w:t>
      </w:r>
      <w:r w:rsidRPr="00D37B13">
        <w:t xml:space="preserve"> </w:t>
      </w:r>
      <w:r w:rsidRPr="00084CA7">
        <w:rPr>
          <w:b w:val="0"/>
        </w:rPr>
        <w:t xml:space="preserve">Do 2026 r. planuje się zwiększenie liczby lokali z najmem socjalnym do </w:t>
      </w:r>
      <w:r w:rsidR="00FE38EE" w:rsidRPr="00FE38EE">
        <w:rPr>
          <w:b w:val="0"/>
        </w:rPr>
        <w:t>46</w:t>
      </w:r>
      <w:r w:rsidR="00084CA7" w:rsidRPr="00FE38EE">
        <w:t xml:space="preserve">; </w:t>
      </w:r>
      <w:r w:rsidR="00084CA7">
        <w:rPr>
          <w:b w:val="0"/>
          <w:bCs w:val="0"/>
        </w:rPr>
        <w:t>Gm</w:t>
      </w:r>
      <w:r w:rsidR="00DD54FF">
        <w:rPr>
          <w:b w:val="0"/>
          <w:bCs w:val="0"/>
        </w:rPr>
        <w:t xml:space="preserve">ina </w:t>
      </w:r>
      <w:r w:rsidR="00084CA7">
        <w:rPr>
          <w:b w:val="0"/>
          <w:bCs w:val="0"/>
        </w:rPr>
        <w:t xml:space="preserve">w 2022 roku planuje zakończenie budowy </w:t>
      </w:r>
      <w:r w:rsidR="00DD54FF">
        <w:rPr>
          <w:b w:val="0"/>
          <w:bCs w:val="0"/>
        </w:rPr>
        <w:t xml:space="preserve">nowego </w:t>
      </w:r>
      <w:r w:rsidR="00084CA7">
        <w:rPr>
          <w:b w:val="0"/>
          <w:bCs w:val="0"/>
        </w:rPr>
        <w:t xml:space="preserve">budynku,  w którym zlokalizowanych będzie 12 mieszkań przeznaczonych do najmu socjalnego. </w:t>
      </w:r>
    </w:p>
    <w:p w:rsidR="0052463E" w:rsidRPr="00D301D3" w:rsidRDefault="00D37B13" w:rsidP="00D301D3">
      <w:pPr>
        <w:spacing w:before="120" w:after="120" w:line="276" w:lineRule="auto"/>
        <w:jc w:val="both"/>
        <w:rPr>
          <w:sz w:val="28"/>
        </w:rPr>
      </w:pPr>
      <w:r w:rsidRPr="00D37B13">
        <w:rPr>
          <w:sz w:val="28"/>
        </w:rPr>
        <w:t xml:space="preserve">§ 4. </w:t>
      </w:r>
      <w:r w:rsidR="00DD54FF">
        <w:rPr>
          <w:sz w:val="28"/>
        </w:rPr>
        <w:t xml:space="preserve"> 1. </w:t>
      </w:r>
      <w:r w:rsidRPr="00D37B13">
        <w:rPr>
          <w:sz w:val="28"/>
        </w:rPr>
        <w:t>Przyjmuje się następującą prognozę wielkości zasobu mieszkaniowego w latach: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21"/>
        <w:gridCol w:w="921"/>
        <w:gridCol w:w="922"/>
        <w:gridCol w:w="921"/>
        <w:gridCol w:w="921"/>
        <w:gridCol w:w="922"/>
      </w:tblGrid>
      <w:tr w:rsidR="00AE6D70" w:rsidRPr="003976CA" w:rsidTr="00AE6D70">
        <w:trPr>
          <w:trHeight w:val="420"/>
        </w:trPr>
        <w:tc>
          <w:tcPr>
            <w:tcW w:w="3544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921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2021</w:t>
            </w:r>
          </w:p>
        </w:tc>
        <w:tc>
          <w:tcPr>
            <w:tcW w:w="921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2022</w:t>
            </w:r>
          </w:p>
        </w:tc>
        <w:tc>
          <w:tcPr>
            <w:tcW w:w="922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2023</w:t>
            </w:r>
          </w:p>
        </w:tc>
        <w:tc>
          <w:tcPr>
            <w:tcW w:w="921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2024</w:t>
            </w:r>
          </w:p>
        </w:tc>
        <w:tc>
          <w:tcPr>
            <w:tcW w:w="921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2025</w:t>
            </w:r>
          </w:p>
        </w:tc>
        <w:tc>
          <w:tcPr>
            <w:tcW w:w="922" w:type="dxa"/>
            <w:shd w:val="clear" w:color="auto" w:fill="auto"/>
          </w:tcPr>
          <w:p w:rsidR="00AE6D70" w:rsidRPr="003976CA" w:rsidRDefault="00AE6D70" w:rsidP="00AE6D70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2026</w:t>
            </w:r>
          </w:p>
        </w:tc>
      </w:tr>
      <w:tr w:rsidR="00AE6D70" w:rsidRPr="003976CA" w:rsidTr="00AE6D70">
        <w:trPr>
          <w:trHeight w:val="648"/>
        </w:trPr>
        <w:tc>
          <w:tcPr>
            <w:tcW w:w="3544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3976CA">
              <w:rPr>
                <w:b w:val="0"/>
                <w:bCs w:val="0"/>
                <w:sz w:val="24"/>
                <w:szCs w:val="24"/>
              </w:rPr>
              <w:t>Liczba lokali wchodzących w skład mieszkaniowego zasobu</w:t>
            </w:r>
          </w:p>
        </w:tc>
        <w:tc>
          <w:tcPr>
            <w:tcW w:w="921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 w:rsidRPr="003976CA">
              <w:rPr>
                <w:b w:val="0"/>
                <w:bCs w:val="0"/>
                <w:sz w:val="24"/>
                <w:szCs w:val="24"/>
              </w:rPr>
              <w:t>10</w:t>
            </w: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 w:rsidRPr="003976CA"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922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 w:rsidRPr="003976CA"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 w:rsidRPr="003976CA">
              <w:rPr>
                <w:b w:val="0"/>
                <w:bCs w:val="0"/>
                <w:sz w:val="24"/>
                <w:szCs w:val="24"/>
              </w:rPr>
              <w:t>1</w:t>
            </w:r>
            <w:r w:rsidR="005044C9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:rsidR="00AE6D70" w:rsidRPr="003976CA" w:rsidRDefault="00AE6D70" w:rsidP="003976CA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 w:rsidRPr="003976CA">
              <w:rPr>
                <w:b w:val="0"/>
                <w:bCs w:val="0"/>
                <w:sz w:val="24"/>
                <w:szCs w:val="24"/>
              </w:rPr>
              <w:t>1</w:t>
            </w:r>
            <w:r>
              <w:rPr>
                <w:b w:val="0"/>
                <w:bCs w:val="0"/>
                <w:sz w:val="24"/>
                <w:szCs w:val="24"/>
              </w:rPr>
              <w:t>09</w:t>
            </w:r>
          </w:p>
        </w:tc>
        <w:tc>
          <w:tcPr>
            <w:tcW w:w="922" w:type="dxa"/>
            <w:shd w:val="clear" w:color="auto" w:fill="auto"/>
          </w:tcPr>
          <w:p w:rsidR="00AE6D70" w:rsidRPr="003976CA" w:rsidRDefault="00AE6D70" w:rsidP="00AE6D70">
            <w:pPr>
              <w:pStyle w:val="Tytu"/>
              <w:spacing w:after="120"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  <w:r w:rsidR="005044C9">
              <w:rPr>
                <w:b w:val="0"/>
                <w:bCs w:val="0"/>
                <w:sz w:val="24"/>
                <w:szCs w:val="24"/>
              </w:rPr>
              <w:t>9</w:t>
            </w:r>
          </w:p>
        </w:tc>
      </w:tr>
    </w:tbl>
    <w:p w:rsidR="00D301D3" w:rsidRDefault="00D301D3" w:rsidP="00DD54FF">
      <w:pPr>
        <w:pStyle w:val="Tytu"/>
        <w:spacing w:after="120" w:line="276" w:lineRule="auto"/>
        <w:jc w:val="both"/>
        <w:rPr>
          <w:b w:val="0"/>
          <w:bCs w:val="0"/>
        </w:rPr>
      </w:pPr>
    </w:p>
    <w:p w:rsidR="002B1C29" w:rsidRPr="00DD54FF" w:rsidRDefault="00DD54FF" w:rsidP="00DD54FF">
      <w:pPr>
        <w:pStyle w:val="Tytu"/>
        <w:spacing w:after="120" w:line="276" w:lineRule="auto"/>
        <w:jc w:val="both"/>
        <w:rPr>
          <w:b w:val="0"/>
          <w:bCs w:val="0"/>
          <w:color w:val="C00000"/>
        </w:rPr>
      </w:pPr>
      <w:r w:rsidRPr="00DD54FF">
        <w:rPr>
          <w:b w:val="0"/>
          <w:bCs w:val="0"/>
        </w:rPr>
        <w:t>2.</w:t>
      </w:r>
      <w:r>
        <w:rPr>
          <w:b w:val="0"/>
          <w:bCs w:val="0"/>
          <w:color w:val="C00000"/>
        </w:rPr>
        <w:t xml:space="preserve"> </w:t>
      </w:r>
      <w:r>
        <w:rPr>
          <w:b w:val="0"/>
          <w:bCs w:val="0"/>
        </w:rPr>
        <w:t xml:space="preserve">Przyjmuje się </w:t>
      </w:r>
      <w:r w:rsidR="002B1C29">
        <w:rPr>
          <w:b w:val="0"/>
          <w:bCs w:val="0"/>
        </w:rPr>
        <w:t xml:space="preserve"> </w:t>
      </w:r>
      <w:r w:rsidR="00C34B79">
        <w:rPr>
          <w:b w:val="0"/>
          <w:bCs w:val="0"/>
        </w:rPr>
        <w:t>trzy</w:t>
      </w:r>
      <w:r w:rsidR="002B1C29">
        <w:rPr>
          <w:b w:val="0"/>
          <w:bCs w:val="0"/>
        </w:rPr>
        <w:t xml:space="preserve"> kategorie stanu technicznego budynków:</w:t>
      </w:r>
    </w:p>
    <w:p w:rsidR="002B1C29" w:rsidRDefault="002B1C29" w:rsidP="00DD54FF">
      <w:pPr>
        <w:pStyle w:val="Tytu"/>
        <w:numPr>
          <w:ilvl w:val="0"/>
          <w:numId w:val="12"/>
        </w:numPr>
        <w:spacing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stan dobry – budynek w najbliższych 5 latach nie wyma</w:t>
      </w:r>
      <w:r w:rsidR="00DD54FF">
        <w:rPr>
          <w:b w:val="0"/>
          <w:bCs w:val="0"/>
        </w:rPr>
        <w:t>ga napraw;</w:t>
      </w:r>
    </w:p>
    <w:p w:rsidR="002B1C29" w:rsidRDefault="002B1C29" w:rsidP="005378EB">
      <w:pPr>
        <w:pStyle w:val="Tytu"/>
        <w:numPr>
          <w:ilvl w:val="0"/>
          <w:numId w:val="12"/>
        </w:numPr>
        <w:spacing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stan zadowalający – elementy konstrukcyjne w dobrym stanie, naprawy wymagają jedynie pozostałe elementy (okna, elewacje, instalacje, </w:t>
      </w:r>
      <w:r w:rsidR="00DD54FF">
        <w:rPr>
          <w:b w:val="0"/>
          <w:bCs w:val="0"/>
        </w:rPr>
        <w:t>konserwacje pokrycia dachowego);</w:t>
      </w:r>
    </w:p>
    <w:p w:rsidR="002B1C29" w:rsidRPr="00D301D3" w:rsidRDefault="002B1C29" w:rsidP="00D301D3">
      <w:pPr>
        <w:pStyle w:val="Tytu"/>
        <w:numPr>
          <w:ilvl w:val="0"/>
          <w:numId w:val="12"/>
        </w:numPr>
        <w:spacing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stan zły – elementy konstrukcyjne i inne elementy budynku do naprawy lub wymiany.</w:t>
      </w:r>
    </w:p>
    <w:p w:rsidR="002730F6" w:rsidRDefault="00DD54FF" w:rsidP="002F771B">
      <w:pPr>
        <w:pStyle w:val="Tytu"/>
        <w:spacing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3. </w:t>
      </w:r>
      <w:r w:rsidR="002B1C29">
        <w:rPr>
          <w:b w:val="0"/>
          <w:bCs w:val="0"/>
        </w:rPr>
        <w:t>Prognozę stanu technicznego budynków</w:t>
      </w:r>
      <w:r>
        <w:rPr>
          <w:b w:val="0"/>
          <w:bCs w:val="0"/>
        </w:rPr>
        <w:t xml:space="preserve"> w oparciu o </w:t>
      </w:r>
      <w:r w:rsidR="002B1C29">
        <w:rPr>
          <w:b w:val="0"/>
          <w:bCs w:val="0"/>
        </w:rPr>
        <w:t xml:space="preserve"> </w:t>
      </w:r>
      <w:r>
        <w:rPr>
          <w:b w:val="0"/>
          <w:bCs w:val="0"/>
        </w:rPr>
        <w:t>protokoły z przeglądów techni</w:t>
      </w:r>
      <w:r w:rsidR="00482694">
        <w:rPr>
          <w:b w:val="0"/>
          <w:bCs w:val="0"/>
        </w:rPr>
        <w:t xml:space="preserve">cznych – pięcioletnich, </w:t>
      </w:r>
      <w:r>
        <w:rPr>
          <w:b w:val="0"/>
          <w:bCs w:val="0"/>
        </w:rPr>
        <w:t xml:space="preserve"> </w:t>
      </w:r>
      <w:r w:rsidR="002B1C29">
        <w:rPr>
          <w:b w:val="0"/>
          <w:bCs w:val="0"/>
        </w:rPr>
        <w:t>przedstawia</w:t>
      </w:r>
      <w:r>
        <w:rPr>
          <w:b w:val="0"/>
          <w:bCs w:val="0"/>
        </w:rPr>
        <w:t xml:space="preserve"> się następująco</w:t>
      </w:r>
      <w:r w:rsidR="002B1C29">
        <w:rPr>
          <w:b w:val="0"/>
          <w:bCs w:val="0"/>
        </w:rPr>
        <w:t>:</w:t>
      </w:r>
    </w:p>
    <w:p w:rsidR="00D301D3" w:rsidRDefault="00D301D3" w:rsidP="002F771B">
      <w:pPr>
        <w:pStyle w:val="Tytu"/>
        <w:spacing w:after="120" w:line="276" w:lineRule="auto"/>
        <w:jc w:val="both"/>
        <w:rPr>
          <w:b w:val="0"/>
          <w:bCs w:val="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48"/>
        <w:gridCol w:w="1078"/>
        <w:gridCol w:w="1078"/>
        <w:gridCol w:w="1079"/>
        <w:gridCol w:w="1079"/>
        <w:gridCol w:w="1079"/>
        <w:gridCol w:w="1079"/>
      </w:tblGrid>
      <w:tr w:rsidR="000A0E1D" w:rsidTr="0063573A">
        <w:trPr>
          <w:trHeight w:val="555"/>
        </w:trPr>
        <w:tc>
          <w:tcPr>
            <w:tcW w:w="1702" w:type="dxa"/>
            <w:vMerge w:val="restart"/>
            <w:shd w:val="clear" w:color="auto" w:fill="auto"/>
          </w:tcPr>
          <w:p w:rsidR="000A0E1D" w:rsidRPr="0041186C" w:rsidRDefault="000A0E1D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Oznaczenie</w:t>
            </w:r>
          </w:p>
          <w:p w:rsidR="000A0E1D" w:rsidRPr="0041186C" w:rsidRDefault="000A0E1D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budynku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0A0E1D" w:rsidRPr="0041186C" w:rsidRDefault="000A0E1D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Najem socjalny lokali</w:t>
            </w:r>
          </w:p>
        </w:tc>
        <w:tc>
          <w:tcPr>
            <w:tcW w:w="6472" w:type="dxa"/>
            <w:gridSpan w:val="6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Stan techniczny</w:t>
            </w:r>
          </w:p>
        </w:tc>
      </w:tr>
      <w:tr w:rsidR="000A0E1D" w:rsidTr="0063573A">
        <w:trPr>
          <w:trHeight w:val="390"/>
        </w:trPr>
        <w:tc>
          <w:tcPr>
            <w:tcW w:w="1702" w:type="dxa"/>
            <w:vMerge/>
            <w:shd w:val="clear" w:color="auto" w:fill="auto"/>
          </w:tcPr>
          <w:p w:rsidR="000A0E1D" w:rsidRPr="0041186C" w:rsidRDefault="000A0E1D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0A0E1D" w:rsidRPr="0041186C" w:rsidRDefault="000A0E1D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2021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2022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2023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2024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2025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b w:val="0"/>
                <w:bCs w:val="0"/>
                <w:sz w:val="24"/>
              </w:rPr>
              <w:t>2026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0"/>
              </w:rPr>
            </w:pPr>
            <w:r w:rsidRPr="0041186C">
              <w:rPr>
                <w:sz w:val="20"/>
              </w:rPr>
              <w:t>ul. Wiklinowa 14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0"/>
              </w:rPr>
            </w:pPr>
            <w:r w:rsidRPr="0041186C">
              <w:rPr>
                <w:sz w:val="20"/>
              </w:rPr>
              <w:t>ul. Rynek III 33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0"/>
              </w:rPr>
            </w:pPr>
            <w:r w:rsidRPr="0041186C">
              <w:rPr>
                <w:bCs w:val="0"/>
                <w:sz w:val="20"/>
              </w:rPr>
              <w:t>ul.</w:t>
            </w:r>
            <w:r w:rsidRPr="0041186C">
              <w:rPr>
                <w:b w:val="0"/>
                <w:bCs w:val="0"/>
                <w:sz w:val="20"/>
              </w:rPr>
              <w:t xml:space="preserve"> </w:t>
            </w:r>
            <w:r w:rsidRPr="0041186C">
              <w:rPr>
                <w:sz w:val="20"/>
              </w:rPr>
              <w:t>Rynek III 34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ul. Rynek III 35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lastRenderedPageBreak/>
              <w:t>ul. Plac Kanałowy 31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ul. Plac Kanałowy 33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ul. Jagiełka 2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ul. Przemysłowa 4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Plac Kościuszki 1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ul. Pasternik 15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Tak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ul. Pasternik 13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Tak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ul. Wrzosowa 3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5378EB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A54997" w:rsidTr="0063573A">
        <w:trPr>
          <w:trHeight w:val="529"/>
        </w:trPr>
        <w:tc>
          <w:tcPr>
            <w:tcW w:w="1702" w:type="dxa"/>
            <w:shd w:val="clear" w:color="auto" w:fill="auto"/>
          </w:tcPr>
          <w:p w:rsidR="00A54997" w:rsidRPr="0041186C" w:rsidRDefault="00A54997" w:rsidP="0041186C">
            <w:pPr>
              <w:pStyle w:val="Tytu"/>
              <w:spacing w:line="276" w:lineRule="auto"/>
              <w:jc w:val="left"/>
              <w:rPr>
                <w:sz w:val="20"/>
              </w:rPr>
            </w:pPr>
            <w:r w:rsidRPr="0041186C">
              <w:rPr>
                <w:sz w:val="20"/>
              </w:rPr>
              <w:t xml:space="preserve">ul. Rynek II </w:t>
            </w:r>
            <w:r w:rsidR="00FC67FF" w:rsidRPr="0041186C">
              <w:rPr>
                <w:sz w:val="20"/>
              </w:rPr>
              <w:t>20</w:t>
            </w:r>
          </w:p>
        </w:tc>
        <w:tc>
          <w:tcPr>
            <w:tcW w:w="1148" w:type="dxa"/>
            <w:shd w:val="clear" w:color="auto" w:fill="auto"/>
          </w:tcPr>
          <w:p w:rsidR="00A54997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Tak</w:t>
            </w:r>
          </w:p>
        </w:tc>
        <w:tc>
          <w:tcPr>
            <w:tcW w:w="1078" w:type="dxa"/>
            <w:shd w:val="clear" w:color="auto" w:fill="auto"/>
          </w:tcPr>
          <w:p w:rsidR="00A54997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A54997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079" w:type="dxa"/>
            <w:shd w:val="clear" w:color="auto" w:fill="auto"/>
          </w:tcPr>
          <w:p w:rsidR="00A54997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079" w:type="dxa"/>
            <w:shd w:val="clear" w:color="auto" w:fill="auto"/>
          </w:tcPr>
          <w:p w:rsidR="00A54997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079" w:type="dxa"/>
            <w:shd w:val="clear" w:color="auto" w:fill="auto"/>
          </w:tcPr>
          <w:p w:rsidR="00A54997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079" w:type="dxa"/>
            <w:shd w:val="clear" w:color="auto" w:fill="auto"/>
          </w:tcPr>
          <w:p w:rsidR="00A54997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0A0E1D" w:rsidRPr="0041186C" w:rsidTr="0063573A">
        <w:trPr>
          <w:trHeight w:val="884"/>
        </w:trPr>
        <w:tc>
          <w:tcPr>
            <w:tcW w:w="1702" w:type="dxa"/>
            <w:shd w:val="clear" w:color="auto" w:fill="auto"/>
          </w:tcPr>
          <w:p w:rsidR="00543476" w:rsidRPr="0041186C" w:rsidRDefault="00543476" w:rsidP="0063573A">
            <w:pPr>
              <w:spacing w:line="260" w:lineRule="auto"/>
              <w:ind w:right="200"/>
              <w:rPr>
                <w:b/>
                <w:sz w:val="20"/>
              </w:rPr>
            </w:pPr>
            <w:r w:rsidRPr="0041186C">
              <w:rPr>
                <w:b/>
                <w:sz w:val="20"/>
              </w:rPr>
              <w:t>Zofiówka 85A</w:t>
            </w:r>
          </w:p>
          <w:p w:rsidR="000A0E1D" w:rsidRPr="0041186C" w:rsidRDefault="00543476" w:rsidP="0063573A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(dom nauczyciela)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Nie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56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Podzamcze 20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Tak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0A0E1D" w:rsidRPr="0041186C" w:rsidTr="0063573A">
        <w:trPr>
          <w:trHeight w:val="548"/>
        </w:trPr>
        <w:tc>
          <w:tcPr>
            <w:tcW w:w="1702" w:type="dxa"/>
            <w:shd w:val="clear" w:color="auto" w:fill="auto"/>
          </w:tcPr>
          <w:p w:rsidR="000A0E1D" w:rsidRPr="0041186C" w:rsidRDefault="00543476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 w:rsidRPr="0041186C">
              <w:rPr>
                <w:sz w:val="20"/>
              </w:rPr>
              <w:t>Zakrzów 27</w:t>
            </w:r>
          </w:p>
        </w:tc>
        <w:tc>
          <w:tcPr>
            <w:tcW w:w="1148" w:type="dxa"/>
            <w:shd w:val="clear" w:color="auto" w:fill="auto"/>
          </w:tcPr>
          <w:p w:rsidR="000A0E1D" w:rsidRPr="0041186C" w:rsidRDefault="00705AB5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Tak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8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0A0E1D" w:rsidRPr="0041186C" w:rsidRDefault="00774688" w:rsidP="0041186C">
            <w:pPr>
              <w:pStyle w:val="Tytu"/>
              <w:spacing w:line="276" w:lineRule="auto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</w:tbl>
    <w:p w:rsidR="00A05FD0" w:rsidRDefault="00A05FD0" w:rsidP="000A0E1D">
      <w:pPr>
        <w:pStyle w:val="Tytu"/>
        <w:spacing w:line="276" w:lineRule="auto"/>
        <w:jc w:val="left"/>
        <w:rPr>
          <w:b w:val="0"/>
          <w:bCs w:val="0"/>
          <w:sz w:val="24"/>
        </w:rPr>
      </w:pPr>
    </w:p>
    <w:p w:rsidR="006F0B01" w:rsidRDefault="008C2F79" w:rsidP="00D301D3">
      <w:pPr>
        <w:pStyle w:val="Tytu"/>
        <w:spacing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4. </w:t>
      </w:r>
      <w:r w:rsidR="002B1C29">
        <w:rPr>
          <w:b w:val="0"/>
          <w:bCs w:val="0"/>
        </w:rPr>
        <w:t>Kompletne wyposażenie tj. gaz przewodowy, instalację wodno- kanalizacyjną oraz instalac</w:t>
      </w:r>
      <w:r w:rsidR="009E656A">
        <w:rPr>
          <w:b w:val="0"/>
          <w:bCs w:val="0"/>
        </w:rPr>
        <w:t xml:space="preserve">ję co i </w:t>
      </w:r>
      <w:proofErr w:type="spellStart"/>
      <w:r w:rsidR="009E656A">
        <w:rPr>
          <w:b w:val="0"/>
          <w:bCs w:val="0"/>
        </w:rPr>
        <w:t>cw</w:t>
      </w:r>
      <w:proofErr w:type="spellEnd"/>
      <w:r w:rsidR="009E656A">
        <w:rPr>
          <w:b w:val="0"/>
          <w:bCs w:val="0"/>
        </w:rPr>
        <w:t xml:space="preserve"> posiadają </w:t>
      </w:r>
      <w:r w:rsidR="002B1C29">
        <w:rPr>
          <w:b w:val="0"/>
          <w:bCs w:val="0"/>
        </w:rPr>
        <w:t>budynki: Wiklinowa 14</w:t>
      </w:r>
      <w:r w:rsidR="009E656A">
        <w:rPr>
          <w:b w:val="0"/>
          <w:bCs w:val="0"/>
        </w:rPr>
        <w:t xml:space="preserve">, Wrzosowa 3, </w:t>
      </w:r>
      <w:r w:rsidR="00141F89">
        <w:rPr>
          <w:b w:val="0"/>
          <w:bCs w:val="0"/>
        </w:rPr>
        <w:t xml:space="preserve">Pl. Kościuszki 1 </w:t>
      </w:r>
      <w:r w:rsidR="002B1C29">
        <w:rPr>
          <w:b w:val="0"/>
          <w:bCs w:val="0"/>
        </w:rPr>
        <w:t xml:space="preserve">i Pasternik 13 (wspólne </w:t>
      </w:r>
      <w:proofErr w:type="spellStart"/>
      <w:r w:rsidR="002B1C29">
        <w:rPr>
          <w:b w:val="0"/>
          <w:bCs w:val="0"/>
        </w:rPr>
        <w:t>wc</w:t>
      </w:r>
      <w:proofErr w:type="spellEnd"/>
      <w:r w:rsidR="002B1C29">
        <w:rPr>
          <w:b w:val="0"/>
          <w:bCs w:val="0"/>
        </w:rPr>
        <w:t>, łazien</w:t>
      </w:r>
      <w:r w:rsidR="00013600">
        <w:rPr>
          <w:b w:val="0"/>
          <w:bCs w:val="0"/>
        </w:rPr>
        <w:t>ki, pralnie</w:t>
      </w:r>
      <w:r>
        <w:rPr>
          <w:b w:val="0"/>
          <w:bCs w:val="0"/>
        </w:rPr>
        <w:t>, suszarnie);</w:t>
      </w:r>
      <w:r w:rsidR="0001360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w </w:t>
      </w:r>
      <w:r w:rsidR="00C17E1D">
        <w:rPr>
          <w:b w:val="0"/>
          <w:bCs w:val="0"/>
        </w:rPr>
        <w:t>w</w:t>
      </w:r>
      <w:r w:rsidR="00482440">
        <w:rPr>
          <w:b w:val="0"/>
          <w:bCs w:val="0"/>
        </w:rPr>
        <w:t xml:space="preserve">iększości budynków znajdują się </w:t>
      </w:r>
      <w:r w:rsidR="00C17E1D">
        <w:rPr>
          <w:b w:val="0"/>
          <w:bCs w:val="0"/>
        </w:rPr>
        <w:t>i</w:t>
      </w:r>
      <w:r>
        <w:rPr>
          <w:b w:val="0"/>
          <w:bCs w:val="0"/>
        </w:rPr>
        <w:t xml:space="preserve">ndywidualne instalacje co i </w:t>
      </w:r>
      <w:proofErr w:type="spellStart"/>
      <w:r>
        <w:rPr>
          <w:b w:val="0"/>
          <w:bCs w:val="0"/>
        </w:rPr>
        <w:t>cw</w:t>
      </w:r>
      <w:proofErr w:type="spellEnd"/>
      <w:r>
        <w:rPr>
          <w:b w:val="0"/>
          <w:bCs w:val="0"/>
        </w:rPr>
        <w:t>, montowane ze środków finansowych Gminy, zabezpieczonych</w:t>
      </w:r>
      <w:r w:rsidR="00C5273B">
        <w:rPr>
          <w:b w:val="0"/>
          <w:bCs w:val="0"/>
        </w:rPr>
        <w:t xml:space="preserve"> na budowę nowych indywidualnych instalacji co i </w:t>
      </w:r>
      <w:proofErr w:type="spellStart"/>
      <w:r w:rsidR="00C5273B">
        <w:rPr>
          <w:b w:val="0"/>
          <w:bCs w:val="0"/>
        </w:rPr>
        <w:t>cw</w:t>
      </w:r>
      <w:proofErr w:type="spellEnd"/>
      <w:r w:rsidR="00C5273B">
        <w:rPr>
          <w:b w:val="0"/>
          <w:bCs w:val="0"/>
        </w:rPr>
        <w:t xml:space="preserve"> gazowych w mieszkaniac</w:t>
      </w:r>
      <w:r>
        <w:rPr>
          <w:b w:val="0"/>
          <w:bCs w:val="0"/>
        </w:rPr>
        <w:t xml:space="preserve">h dotychczas wyposażonych w </w:t>
      </w:r>
      <w:r w:rsidR="006C40BB">
        <w:rPr>
          <w:b w:val="0"/>
          <w:bCs w:val="0"/>
        </w:rPr>
        <w:t>piece węglowe.</w:t>
      </w:r>
    </w:p>
    <w:p w:rsidR="002B1C29" w:rsidRDefault="008C2F79" w:rsidP="00B159E0">
      <w:pPr>
        <w:pStyle w:val="Tytu"/>
        <w:spacing w:after="120"/>
        <w:jc w:val="left"/>
        <w:rPr>
          <w:b w:val="0"/>
          <w:bCs w:val="0"/>
        </w:rPr>
      </w:pPr>
      <w:r>
        <w:rPr>
          <w:b w:val="0"/>
          <w:bCs w:val="0"/>
        </w:rPr>
        <w:t xml:space="preserve">5. </w:t>
      </w:r>
      <w:r w:rsidR="002B1C29">
        <w:rPr>
          <w:b w:val="0"/>
          <w:bCs w:val="0"/>
        </w:rPr>
        <w:t>Wyposażenie techniczne lokali</w:t>
      </w:r>
      <w:r>
        <w:rPr>
          <w:b w:val="0"/>
          <w:bCs w:val="0"/>
        </w:rPr>
        <w:t xml:space="preserve"> w zasobie mieszkaniowym</w:t>
      </w:r>
      <w:r w:rsidR="002B1C29">
        <w:rPr>
          <w:b w:val="0"/>
          <w:bCs w:val="0"/>
        </w:rPr>
        <w:t>:</w:t>
      </w:r>
    </w:p>
    <w:p w:rsidR="00D301D3" w:rsidRDefault="00D301D3" w:rsidP="00B159E0">
      <w:pPr>
        <w:pStyle w:val="Tytu"/>
        <w:spacing w:after="120"/>
        <w:jc w:val="left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1418"/>
        <w:gridCol w:w="1275"/>
        <w:gridCol w:w="1560"/>
        <w:gridCol w:w="1104"/>
        <w:gridCol w:w="1375"/>
      </w:tblGrid>
      <w:tr w:rsidR="002B1C29" w:rsidTr="00A3498E">
        <w:trPr>
          <w:trHeight w:val="492"/>
        </w:trPr>
        <w:tc>
          <w:tcPr>
            <w:tcW w:w="637" w:type="dxa"/>
            <w:shd w:val="clear" w:color="auto" w:fill="F3F3F3"/>
            <w:vAlign w:val="center"/>
          </w:tcPr>
          <w:p w:rsidR="002B1C29" w:rsidRDefault="002B1C29">
            <w:pPr>
              <w:spacing w:before="240" w:line="260" w:lineRule="auto"/>
              <w:ind w:right="200"/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2B1C29" w:rsidRDefault="002B1C29">
            <w:pPr>
              <w:spacing w:before="240" w:line="260" w:lineRule="auto"/>
              <w:ind w:right="200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2B1C29" w:rsidRDefault="002B1C29">
            <w:pPr>
              <w:spacing w:before="240" w:line="260" w:lineRule="auto"/>
              <w:ind w:right="200"/>
              <w:jc w:val="center"/>
              <w:rPr>
                <w:sz w:val="20"/>
              </w:rPr>
            </w:pPr>
            <w:r>
              <w:rPr>
                <w:sz w:val="20"/>
              </w:rPr>
              <w:t>c.o.</w:t>
            </w:r>
          </w:p>
        </w:tc>
        <w:tc>
          <w:tcPr>
            <w:tcW w:w="1275" w:type="dxa"/>
            <w:shd w:val="clear" w:color="auto" w:fill="F3F3F3"/>
            <w:vAlign w:val="center"/>
          </w:tcPr>
          <w:p w:rsidR="002B1C29" w:rsidRDefault="002B1C29">
            <w:pPr>
              <w:spacing w:before="240" w:line="260" w:lineRule="auto"/>
              <w:ind w:right="2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c.w</w:t>
            </w:r>
            <w:proofErr w:type="spellEnd"/>
          </w:p>
        </w:tc>
        <w:tc>
          <w:tcPr>
            <w:tcW w:w="1560" w:type="dxa"/>
            <w:shd w:val="clear" w:color="auto" w:fill="F3F3F3"/>
            <w:vAlign w:val="center"/>
          </w:tcPr>
          <w:p w:rsidR="002B1C29" w:rsidRDefault="002B1C29">
            <w:pPr>
              <w:spacing w:before="240" w:line="260" w:lineRule="auto"/>
              <w:ind w:right="200"/>
              <w:jc w:val="center"/>
              <w:rPr>
                <w:sz w:val="20"/>
              </w:rPr>
            </w:pPr>
            <w:r>
              <w:rPr>
                <w:sz w:val="20"/>
              </w:rPr>
              <w:t>Gaz przewodowy</w:t>
            </w:r>
          </w:p>
        </w:tc>
        <w:tc>
          <w:tcPr>
            <w:tcW w:w="1104" w:type="dxa"/>
            <w:shd w:val="clear" w:color="auto" w:fill="F3F3F3"/>
            <w:vAlign w:val="center"/>
          </w:tcPr>
          <w:p w:rsidR="002B1C29" w:rsidRDefault="002B1C29">
            <w:pPr>
              <w:spacing w:before="240" w:line="260" w:lineRule="auto"/>
              <w:ind w:right="2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z.w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75" w:type="dxa"/>
            <w:shd w:val="clear" w:color="auto" w:fill="F3F3F3"/>
            <w:vAlign w:val="center"/>
          </w:tcPr>
          <w:p w:rsidR="002B1C29" w:rsidRDefault="002B1C29">
            <w:pPr>
              <w:spacing w:before="240" w:line="260" w:lineRule="auto"/>
              <w:ind w:right="2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Wc</w:t>
            </w:r>
            <w:proofErr w:type="spellEnd"/>
          </w:p>
        </w:tc>
      </w:tr>
      <w:tr w:rsidR="002B1C29" w:rsidTr="00A3498E">
        <w:trPr>
          <w:trHeight w:val="492"/>
        </w:trPr>
        <w:tc>
          <w:tcPr>
            <w:tcW w:w="637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Wiklinowa 14</w:t>
            </w:r>
          </w:p>
        </w:tc>
        <w:tc>
          <w:tcPr>
            <w:tcW w:w="1418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B1C29" w:rsidTr="00A3498E">
        <w:trPr>
          <w:trHeight w:val="492"/>
        </w:trPr>
        <w:tc>
          <w:tcPr>
            <w:tcW w:w="637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Rynek III 33</w:t>
            </w:r>
          </w:p>
        </w:tc>
        <w:tc>
          <w:tcPr>
            <w:tcW w:w="1418" w:type="dxa"/>
          </w:tcPr>
          <w:p w:rsidR="002B1C29" w:rsidRDefault="0092177F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5" w:type="dxa"/>
          </w:tcPr>
          <w:p w:rsidR="002B1C29" w:rsidRDefault="0092177F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B1C29" w:rsidTr="00A3498E">
        <w:tc>
          <w:tcPr>
            <w:tcW w:w="637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Rynek III 34</w:t>
            </w:r>
          </w:p>
        </w:tc>
        <w:tc>
          <w:tcPr>
            <w:tcW w:w="1418" w:type="dxa"/>
          </w:tcPr>
          <w:p w:rsidR="002B1C29" w:rsidRDefault="00C5273B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5" w:type="dxa"/>
          </w:tcPr>
          <w:p w:rsidR="002B1C29" w:rsidRDefault="00C5273B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B1C29" w:rsidTr="00A3498E">
        <w:tc>
          <w:tcPr>
            <w:tcW w:w="637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Rynek III 35</w:t>
            </w:r>
          </w:p>
        </w:tc>
        <w:tc>
          <w:tcPr>
            <w:tcW w:w="1418" w:type="dxa"/>
          </w:tcPr>
          <w:p w:rsidR="002B1C29" w:rsidRDefault="00C5273B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5" w:type="dxa"/>
          </w:tcPr>
          <w:p w:rsidR="002B1C29" w:rsidRDefault="00C5273B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B1C29" w:rsidTr="00A3498E">
        <w:tc>
          <w:tcPr>
            <w:tcW w:w="637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843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Plac Kanałowy 31</w:t>
            </w:r>
          </w:p>
        </w:tc>
        <w:tc>
          <w:tcPr>
            <w:tcW w:w="1418" w:type="dxa"/>
          </w:tcPr>
          <w:p w:rsidR="002B1C29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5" w:type="dxa"/>
          </w:tcPr>
          <w:p w:rsidR="002B1C29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B1C29" w:rsidTr="00A3498E">
        <w:tc>
          <w:tcPr>
            <w:tcW w:w="637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Plac Kanałowy 33</w:t>
            </w:r>
          </w:p>
        </w:tc>
        <w:tc>
          <w:tcPr>
            <w:tcW w:w="1418" w:type="dxa"/>
          </w:tcPr>
          <w:p w:rsidR="002B1C29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5" w:type="dxa"/>
          </w:tcPr>
          <w:p w:rsidR="002B1C29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B1C29" w:rsidTr="00A3498E">
        <w:tc>
          <w:tcPr>
            <w:tcW w:w="637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3" w:type="dxa"/>
          </w:tcPr>
          <w:p w:rsidR="002B1C29" w:rsidRDefault="00665271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Jagiełka</w:t>
            </w:r>
            <w:r w:rsidR="00BE3635">
              <w:rPr>
                <w:sz w:val="20"/>
              </w:rPr>
              <w:t xml:space="preserve"> 2</w:t>
            </w:r>
          </w:p>
        </w:tc>
        <w:tc>
          <w:tcPr>
            <w:tcW w:w="1418" w:type="dxa"/>
          </w:tcPr>
          <w:p w:rsidR="002B1C29" w:rsidRDefault="00C5273B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 xml:space="preserve">+ 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 węglowe</w:t>
            </w:r>
          </w:p>
        </w:tc>
        <w:tc>
          <w:tcPr>
            <w:tcW w:w="1275" w:type="dxa"/>
          </w:tcPr>
          <w:p w:rsidR="002B1C29" w:rsidRDefault="00C5273B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 xml:space="preserve">+ 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 węglowe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F034A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B1C29" w:rsidTr="00A3498E">
        <w:tc>
          <w:tcPr>
            <w:tcW w:w="637" w:type="dxa"/>
          </w:tcPr>
          <w:p w:rsidR="002B1C29" w:rsidRDefault="00F034A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43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Przemysłowa 4</w:t>
            </w:r>
          </w:p>
        </w:tc>
        <w:tc>
          <w:tcPr>
            <w:tcW w:w="1418" w:type="dxa"/>
          </w:tcPr>
          <w:p w:rsidR="002B1C29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 xml:space="preserve">+ </w:t>
            </w:r>
            <w:r w:rsidR="00F034A5">
              <w:rPr>
                <w:sz w:val="20"/>
              </w:rPr>
              <w:t xml:space="preserve"> (</w:t>
            </w:r>
            <w:proofErr w:type="spellStart"/>
            <w:r w:rsidR="00F034A5">
              <w:rPr>
                <w:sz w:val="20"/>
              </w:rPr>
              <w:t>indyw</w:t>
            </w:r>
            <w:proofErr w:type="spellEnd"/>
            <w:r w:rsidR="00F034A5">
              <w:rPr>
                <w:sz w:val="20"/>
              </w:rPr>
              <w:t>.)</w:t>
            </w:r>
          </w:p>
        </w:tc>
        <w:tc>
          <w:tcPr>
            <w:tcW w:w="1275" w:type="dxa"/>
          </w:tcPr>
          <w:p w:rsidR="00F034A5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 xml:space="preserve">+ </w:t>
            </w:r>
            <w:r w:rsidR="00F034A5">
              <w:rPr>
                <w:sz w:val="20"/>
              </w:rPr>
              <w:t>(</w:t>
            </w:r>
            <w:proofErr w:type="spellStart"/>
            <w:r w:rsidR="00F034A5">
              <w:rPr>
                <w:sz w:val="20"/>
              </w:rPr>
              <w:t>indyw</w:t>
            </w:r>
            <w:proofErr w:type="spellEnd"/>
            <w:r w:rsidR="00F034A5">
              <w:rPr>
                <w:sz w:val="20"/>
              </w:rPr>
              <w:t>.)</w:t>
            </w:r>
          </w:p>
        </w:tc>
        <w:tc>
          <w:tcPr>
            <w:tcW w:w="1560" w:type="dxa"/>
          </w:tcPr>
          <w:p w:rsidR="002B1C29" w:rsidRDefault="00BD171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B1C29" w:rsidTr="00A3498E">
        <w:tc>
          <w:tcPr>
            <w:tcW w:w="637" w:type="dxa"/>
          </w:tcPr>
          <w:p w:rsidR="002B1C29" w:rsidRDefault="00F034A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3" w:type="dxa"/>
          </w:tcPr>
          <w:p w:rsidR="002B1C29" w:rsidRDefault="00BE363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Plac Kościuszki 1</w:t>
            </w:r>
          </w:p>
        </w:tc>
        <w:tc>
          <w:tcPr>
            <w:tcW w:w="1418" w:type="dxa"/>
          </w:tcPr>
          <w:p w:rsidR="002B1C29" w:rsidRDefault="00F034A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2B1C29" w:rsidRDefault="00F034A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60" w:type="dxa"/>
          </w:tcPr>
          <w:p w:rsidR="002B1C29" w:rsidRDefault="00F034A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BD1717" w:rsidP="00F034A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 xml:space="preserve">+ </w:t>
            </w:r>
          </w:p>
        </w:tc>
      </w:tr>
      <w:tr w:rsidR="002B1C29" w:rsidTr="00A3498E">
        <w:tc>
          <w:tcPr>
            <w:tcW w:w="637" w:type="dxa"/>
          </w:tcPr>
          <w:p w:rsidR="002B1C29" w:rsidRDefault="00F034A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Pasternik 15</w:t>
            </w:r>
          </w:p>
        </w:tc>
        <w:tc>
          <w:tcPr>
            <w:tcW w:w="1418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2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104" w:type="dxa"/>
          </w:tcPr>
          <w:p w:rsidR="002B1C29" w:rsidRDefault="00BD171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F034A5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(wspólne)</w:t>
            </w:r>
          </w:p>
        </w:tc>
      </w:tr>
      <w:tr w:rsidR="002B1C29" w:rsidTr="00A3498E">
        <w:tc>
          <w:tcPr>
            <w:tcW w:w="637" w:type="dxa"/>
          </w:tcPr>
          <w:p w:rsidR="002B1C29" w:rsidRDefault="00BD171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</w:t>
            </w:r>
            <w:r w:rsidR="00F034A5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2B1C29" w:rsidRDefault="00BD171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Pasternik 13</w:t>
            </w:r>
          </w:p>
        </w:tc>
        <w:tc>
          <w:tcPr>
            <w:tcW w:w="1418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(wspólne)</w:t>
            </w:r>
          </w:p>
        </w:tc>
      </w:tr>
      <w:tr w:rsidR="002B1C29" w:rsidTr="00A3498E">
        <w:tc>
          <w:tcPr>
            <w:tcW w:w="637" w:type="dxa"/>
          </w:tcPr>
          <w:p w:rsidR="002B1C29" w:rsidRDefault="00BD171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</w:t>
            </w:r>
            <w:r w:rsidR="00F034A5"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Wrzosowa 3</w:t>
            </w:r>
          </w:p>
        </w:tc>
        <w:tc>
          <w:tcPr>
            <w:tcW w:w="1418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60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2B1C29" w:rsidRDefault="002B1C29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013600" w:rsidTr="00A3498E">
        <w:tc>
          <w:tcPr>
            <w:tcW w:w="637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43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Zofiówka 85A</w:t>
            </w:r>
          </w:p>
        </w:tc>
        <w:tc>
          <w:tcPr>
            <w:tcW w:w="1418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5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560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4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013600" w:rsidTr="00A3498E">
        <w:tc>
          <w:tcPr>
            <w:tcW w:w="637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43" w:type="dxa"/>
          </w:tcPr>
          <w:p w:rsidR="00013600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Podzamcze 20</w:t>
            </w:r>
          </w:p>
        </w:tc>
        <w:tc>
          <w:tcPr>
            <w:tcW w:w="1418" w:type="dxa"/>
          </w:tcPr>
          <w:p w:rsidR="00013600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5" w:type="dxa"/>
          </w:tcPr>
          <w:p w:rsidR="00013600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560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104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013600" w:rsidRDefault="00013600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F3BF7" w:rsidTr="00A3498E">
        <w:tc>
          <w:tcPr>
            <w:tcW w:w="637" w:type="dxa"/>
          </w:tcPr>
          <w:p w:rsidR="006F3BF7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43" w:type="dxa"/>
          </w:tcPr>
          <w:p w:rsidR="006F3BF7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Zakrzów 27</w:t>
            </w:r>
          </w:p>
        </w:tc>
        <w:tc>
          <w:tcPr>
            <w:tcW w:w="1418" w:type="dxa"/>
          </w:tcPr>
          <w:p w:rsidR="006F3BF7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5" w:type="dxa"/>
          </w:tcPr>
          <w:p w:rsidR="006F3BF7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  (</w:t>
            </w:r>
            <w:proofErr w:type="spellStart"/>
            <w:r>
              <w:rPr>
                <w:sz w:val="20"/>
              </w:rPr>
              <w:t>indyw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560" w:type="dxa"/>
          </w:tcPr>
          <w:p w:rsidR="006F3BF7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  <w:tc>
          <w:tcPr>
            <w:tcW w:w="1104" w:type="dxa"/>
          </w:tcPr>
          <w:p w:rsidR="006F3BF7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75" w:type="dxa"/>
          </w:tcPr>
          <w:p w:rsidR="006F3BF7" w:rsidRDefault="006F3BF7">
            <w:pPr>
              <w:spacing w:before="240" w:line="260" w:lineRule="auto"/>
              <w:ind w:right="20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2B1C29" w:rsidRDefault="002B1C29">
      <w:pPr>
        <w:pStyle w:val="Tytu"/>
        <w:jc w:val="left"/>
      </w:pPr>
    </w:p>
    <w:p w:rsidR="00774688" w:rsidRDefault="00774688">
      <w:pPr>
        <w:pStyle w:val="Tytu"/>
        <w:jc w:val="left"/>
      </w:pPr>
    </w:p>
    <w:p w:rsidR="008C2F79" w:rsidRDefault="008C2F79" w:rsidP="00556181">
      <w:pPr>
        <w:pStyle w:val="Tytu"/>
        <w:jc w:val="both"/>
      </w:pPr>
      <w:r>
        <w:t xml:space="preserve">Rozdział II. </w:t>
      </w:r>
    </w:p>
    <w:p w:rsidR="00E4487C" w:rsidRDefault="002B1C29" w:rsidP="00556181">
      <w:pPr>
        <w:pStyle w:val="Tytu"/>
        <w:jc w:val="both"/>
      </w:pPr>
      <w:r>
        <w:t>Analiza potrzeb oraz plan remo</w:t>
      </w:r>
      <w:r w:rsidR="00B159E0">
        <w:t xml:space="preserve">ntów i modernizacji wynikający </w:t>
      </w:r>
      <w:r>
        <w:t>ze stanu technicznego budynków i lokali z podziałem na kolejne lata.</w:t>
      </w:r>
    </w:p>
    <w:p w:rsidR="00556181" w:rsidRPr="00556181" w:rsidRDefault="00556181" w:rsidP="00556181">
      <w:pPr>
        <w:pStyle w:val="Tytu"/>
        <w:jc w:val="both"/>
      </w:pPr>
    </w:p>
    <w:p w:rsidR="00CA1795" w:rsidRPr="00CA1795" w:rsidRDefault="00E4487C" w:rsidP="00CA1795">
      <w:pPr>
        <w:pStyle w:val="Tytu"/>
        <w:spacing w:after="120" w:line="276" w:lineRule="auto"/>
        <w:jc w:val="both"/>
        <w:rPr>
          <w:b w:val="0"/>
          <w:bCs w:val="0"/>
        </w:rPr>
      </w:pPr>
      <w:r w:rsidRPr="00E4487C">
        <w:rPr>
          <w:b w:val="0"/>
          <w:bCs w:val="0"/>
        </w:rPr>
        <w:t xml:space="preserve">§ 5. </w:t>
      </w:r>
      <w:r w:rsidR="00CA1795" w:rsidRPr="00CA1795">
        <w:rPr>
          <w:b w:val="0"/>
          <w:bCs w:val="0"/>
        </w:rPr>
        <w:t>Ze względu na wiek budynków konieczne jest stałe przeprowadzanie prac remontowych oraz modernizacyjnych takich jak: remonty dachów, kominów, cokołów, remont instalacji wodnej i kana</w:t>
      </w:r>
      <w:r w:rsidR="00AC7288">
        <w:rPr>
          <w:b w:val="0"/>
          <w:bCs w:val="0"/>
        </w:rPr>
        <w:t>lizacyjnej, utylizacja azbestu.</w:t>
      </w:r>
    </w:p>
    <w:p w:rsidR="00E4487C" w:rsidRDefault="00482694" w:rsidP="00E4487C">
      <w:pPr>
        <w:pStyle w:val="Tytu"/>
        <w:spacing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§ 6. 1. Podstawowym zadaniem G</w:t>
      </w:r>
      <w:r w:rsidR="00E4487C" w:rsidRPr="00E4487C">
        <w:rPr>
          <w:b w:val="0"/>
          <w:bCs w:val="0"/>
        </w:rPr>
        <w:t>miny w zakresie stanu technicznego budynków</w:t>
      </w:r>
      <w:r w:rsidR="00AC7288">
        <w:rPr>
          <w:b w:val="0"/>
          <w:bCs w:val="0"/>
        </w:rPr>
        <w:t>,</w:t>
      </w:r>
      <w:r w:rsidR="00E4487C" w:rsidRPr="00E4487C">
        <w:rPr>
          <w:b w:val="0"/>
          <w:bCs w:val="0"/>
        </w:rPr>
        <w:t xml:space="preserve"> stanowiących </w:t>
      </w:r>
      <w:r>
        <w:rPr>
          <w:b w:val="0"/>
          <w:bCs w:val="0"/>
        </w:rPr>
        <w:t xml:space="preserve">jej </w:t>
      </w:r>
      <w:r w:rsidR="00E4487C" w:rsidRPr="00E4487C">
        <w:rPr>
          <w:b w:val="0"/>
          <w:bCs w:val="0"/>
        </w:rPr>
        <w:t>wyłączną własność jest podejmowanie działań mających na celu utrzyma</w:t>
      </w:r>
      <w:r>
        <w:rPr>
          <w:b w:val="0"/>
          <w:bCs w:val="0"/>
        </w:rPr>
        <w:t xml:space="preserve">nie zasobu </w:t>
      </w:r>
      <w:r w:rsidR="00E4487C" w:rsidRPr="00E4487C">
        <w:rPr>
          <w:b w:val="0"/>
          <w:bCs w:val="0"/>
        </w:rPr>
        <w:t xml:space="preserve"> w stanie nie pogorszonym.</w:t>
      </w:r>
    </w:p>
    <w:p w:rsidR="00E4487C" w:rsidRDefault="00482694" w:rsidP="00E4487C">
      <w:pPr>
        <w:pStyle w:val="Tytu"/>
        <w:spacing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 2. Podstawowym zadaniem G</w:t>
      </w:r>
      <w:r w:rsidR="00E4487C" w:rsidRPr="00E4487C">
        <w:rPr>
          <w:b w:val="0"/>
          <w:bCs w:val="0"/>
        </w:rPr>
        <w:t>miny w zakresie stanu technicznego budynków</w:t>
      </w:r>
      <w:r>
        <w:rPr>
          <w:b w:val="0"/>
          <w:bCs w:val="0"/>
        </w:rPr>
        <w:t xml:space="preserve">, </w:t>
      </w:r>
      <w:r w:rsidR="00E4487C" w:rsidRPr="00E4487C">
        <w:rPr>
          <w:b w:val="0"/>
          <w:bCs w:val="0"/>
        </w:rPr>
        <w:t xml:space="preserve"> stanowiących własność wspólnot mieszkaniowych, który</w:t>
      </w:r>
      <w:r>
        <w:rPr>
          <w:b w:val="0"/>
          <w:bCs w:val="0"/>
        </w:rPr>
        <w:t>ch G</w:t>
      </w:r>
      <w:r w:rsidR="00E4487C">
        <w:rPr>
          <w:b w:val="0"/>
          <w:bCs w:val="0"/>
        </w:rPr>
        <w:t>mina jest udziałowcem, jest</w:t>
      </w:r>
      <w:r w:rsidR="00E4487C" w:rsidRPr="00E4487C">
        <w:rPr>
          <w:b w:val="0"/>
          <w:bCs w:val="0"/>
        </w:rPr>
        <w:t xml:space="preserve"> realizacja uchwał podejmowanych przez wspólnoty mieszkaniowe. </w:t>
      </w:r>
    </w:p>
    <w:p w:rsidR="006E5C6A" w:rsidRDefault="00CA1795" w:rsidP="00E4487C">
      <w:pPr>
        <w:pStyle w:val="Tytu"/>
        <w:spacing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§ 7. 1. </w:t>
      </w:r>
      <w:r w:rsidR="00E4487C" w:rsidRPr="00E4487C">
        <w:rPr>
          <w:b w:val="0"/>
          <w:bCs w:val="0"/>
        </w:rPr>
        <w:t>Plan remontów i modernizacji budynków stanowiących własność Gminy z podziałem na kolejne lata przedstawia się następująco:</w:t>
      </w:r>
    </w:p>
    <w:p w:rsidR="00774688" w:rsidRDefault="00774688">
      <w:pPr>
        <w:rPr>
          <w:sz w:val="28"/>
          <w:szCs w:val="20"/>
        </w:rPr>
      </w:pPr>
    </w:p>
    <w:p w:rsidR="00D301D3" w:rsidRDefault="00D301D3">
      <w:pPr>
        <w:rPr>
          <w:sz w:val="28"/>
          <w:szCs w:val="20"/>
        </w:rPr>
      </w:pPr>
    </w:p>
    <w:p w:rsidR="00D301D3" w:rsidRDefault="00D301D3"/>
    <w:tbl>
      <w:tblPr>
        <w:tblW w:w="1056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2409"/>
        <w:gridCol w:w="1305"/>
        <w:gridCol w:w="1305"/>
        <w:gridCol w:w="1310"/>
        <w:gridCol w:w="1305"/>
        <w:gridCol w:w="1304"/>
        <w:gridCol w:w="1305"/>
      </w:tblGrid>
      <w:tr w:rsidR="009452CF" w:rsidTr="009452CF">
        <w:trPr>
          <w:cantSplit/>
          <w:trHeight w:val="39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452CF" w:rsidRDefault="009452CF">
            <w:pPr>
              <w:jc w:val="center"/>
              <w:rPr>
                <w:rFonts w:eastAsia="Arial Unicode MS" w:cs="Arial Unicode MS"/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lastRenderedPageBreak/>
              <w:t>L.p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452CF" w:rsidRDefault="009452CF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Adres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9452CF" w:rsidRDefault="00202066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452CF" w:rsidRDefault="00202066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452CF" w:rsidRDefault="00202066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452CF" w:rsidRDefault="00202066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452CF" w:rsidRDefault="00202066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9452CF" w:rsidRDefault="00202066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2026</w:t>
            </w:r>
          </w:p>
        </w:tc>
      </w:tr>
      <w:tr w:rsidR="00202066" w:rsidTr="003D5852">
        <w:trPr>
          <w:trHeight w:val="856"/>
          <w:jc w:val="center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Łęczna, ul. Jagiełka 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9B717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757E31" w:rsidP="009B717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Arial Unicode MS"/>
                <w:sz w:val="20"/>
                <w:szCs w:val="20"/>
              </w:rPr>
            </w:pPr>
            <w:r w:rsidRPr="00757E31">
              <w:rPr>
                <w:rFonts w:eastAsia="Arial Unicode MS"/>
                <w:sz w:val="20"/>
                <w:szCs w:val="20"/>
              </w:rPr>
              <w:t>Wymiana drzwi zewnętrznych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D12ABC" w:rsidRDefault="00B51661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277764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E768BA" w:rsidRDefault="00277764" w:rsidP="00BC633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Wymiana okien na strychu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757E3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Malowanie klatki schodowej</w:t>
            </w:r>
          </w:p>
        </w:tc>
      </w:tr>
      <w:tr w:rsidR="00202066" w:rsidTr="00202066">
        <w:trPr>
          <w:trHeight w:val="424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Koszt zadania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202066" w:rsidP="009B717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Arial Unicode MS"/>
                <w:sz w:val="20"/>
                <w:szCs w:val="20"/>
              </w:rPr>
            </w:pPr>
            <w:r w:rsidRPr="00B51661">
              <w:rPr>
                <w:rFonts w:eastAsia="Arial Unicode MS"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757E31" w:rsidP="009B7174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Arial Unicode MS"/>
                <w:sz w:val="20"/>
                <w:szCs w:val="20"/>
              </w:rPr>
            </w:pPr>
            <w:r w:rsidRPr="00B51661">
              <w:rPr>
                <w:rFonts w:eastAsia="Arial Unicode MS"/>
                <w:sz w:val="20"/>
                <w:szCs w:val="20"/>
              </w:rPr>
              <w:t>4.000,00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277764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277764" w:rsidP="00BC6332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3.000,0</w:t>
            </w:r>
            <w:r w:rsidR="00B51661" w:rsidRPr="00B51661">
              <w:rPr>
                <w:rFonts w:eastAsia="Arial Unicode MS"/>
                <w:bCs/>
                <w:sz w:val="20"/>
                <w:szCs w:val="20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757E3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10.000,00</w:t>
            </w:r>
          </w:p>
        </w:tc>
      </w:tr>
      <w:tr w:rsidR="00202066" w:rsidTr="00202066">
        <w:trPr>
          <w:trHeight w:val="828"/>
          <w:jc w:val="center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Łęczna. ul. Przemysłowa 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3B4E3C" w:rsidRDefault="00757E31" w:rsidP="006026E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757E31" w:rsidP="006026E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Wymiana drzwi do piwnicy i strychu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757E3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Wymiana pionów wodno-kanalizacyjnych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B51661" w:rsidP="007E77E7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B51661" w:rsidP="00E768B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757E3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Malowanie klatki schodowej</w:t>
            </w:r>
          </w:p>
        </w:tc>
      </w:tr>
      <w:tr w:rsidR="00202066" w:rsidTr="00202066">
        <w:trPr>
          <w:trHeight w:val="414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Koszt zadania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757E31" w:rsidP="006026E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757E31" w:rsidP="006026E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3.000,00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757E3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15.000,00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 w:rsidP="007E77E7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 w:rsidP="00E768BA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57E31" w:rsidRDefault="00757E3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8.000,00</w:t>
            </w:r>
          </w:p>
        </w:tc>
      </w:tr>
      <w:tr w:rsidR="00202066" w:rsidTr="00202066">
        <w:trPr>
          <w:trHeight w:val="846"/>
          <w:jc w:val="center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Łęczna, ul. Plac Kościuszki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Remont balkonów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E79CA" w:rsidRDefault="007E79CA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E79CA">
              <w:rPr>
                <w:rFonts w:eastAsia="Arial Unicode MS"/>
                <w:bCs/>
                <w:sz w:val="20"/>
                <w:szCs w:val="20"/>
              </w:rPr>
              <w:t>Naprawa i malowanie elewacji budynku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4947FB" w:rsidRDefault="00B51661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E79CA" w:rsidRDefault="00277764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B51661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77764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Malowanie klatki schodowej i korytarzy</w:t>
            </w:r>
          </w:p>
        </w:tc>
      </w:tr>
      <w:tr w:rsidR="00202066" w:rsidTr="00202066">
        <w:trPr>
          <w:trHeight w:val="416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Koszt zadania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24.000,00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E79CA" w:rsidRDefault="007E79CA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E79CA">
              <w:rPr>
                <w:rFonts w:eastAsia="Arial Unicode MS"/>
                <w:bCs/>
                <w:sz w:val="20"/>
                <w:szCs w:val="20"/>
              </w:rPr>
              <w:t>20.000,00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277764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</w:tr>
      <w:tr w:rsidR="00202066" w:rsidTr="004A60CD">
        <w:trPr>
          <w:trHeight w:val="660"/>
          <w:jc w:val="center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Łęczna, ul. Pasternik 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D12ABC" w:rsidRDefault="007E79CA" w:rsidP="006F2CB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D12ABC" w:rsidRDefault="00B51661" w:rsidP="006F2CB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F62EE" w:rsidRDefault="00202066" w:rsidP="006F2CBB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  <w:p w:rsidR="00202066" w:rsidRPr="007E79CA" w:rsidRDefault="007E79CA" w:rsidP="006F2CB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E79CA">
              <w:rPr>
                <w:rFonts w:eastAsia="Arial Unicode MS"/>
                <w:bCs/>
                <w:sz w:val="20"/>
                <w:szCs w:val="20"/>
              </w:rPr>
              <w:t xml:space="preserve">Wymiana drzwi do łazienki i </w:t>
            </w:r>
            <w:proofErr w:type="spellStart"/>
            <w:r w:rsidRPr="007E79CA">
              <w:rPr>
                <w:rFonts w:eastAsia="Arial Unicode MS"/>
                <w:bCs/>
                <w:sz w:val="20"/>
                <w:szCs w:val="20"/>
              </w:rPr>
              <w:t>wc</w:t>
            </w:r>
            <w:proofErr w:type="spellEnd"/>
            <w:r w:rsidRPr="007E79CA">
              <w:rPr>
                <w:rFonts w:eastAsia="Arial Unicode MS"/>
                <w:bCs/>
                <w:sz w:val="20"/>
                <w:szCs w:val="20"/>
              </w:rPr>
              <w:t xml:space="preserve"> </w:t>
            </w:r>
          </w:p>
          <w:p w:rsidR="00202066" w:rsidRPr="00D12ABC" w:rsidRDefault="00202066" w:rsidP="009452CF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E79CA" w:rsidRDefault="007E79CA" w:rsidP="006F2CB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E79CA">
              <w:rPr>
                <w:rFonts w:eastAsia="Arial Unicode MS"/>
                <w:bCs/>
                <w:sz w:val="20"/>
                <w:szCs w:val="20"/>
              </w:rPr>
              <w:t xml:space="preserve">Naprawa ścian i malowanie łazienki z </w:t>
            </w:r>
            <w:proofErr w:type="spellStart"/>
            <w:r w:rsidRPr="007E79CA">
              <w:rPr>
                <w:rFonts w:eastAsia="Arial Unicode MS"/>
                <w:bCs/>
                <w:sz w:val="20"/>
                <w:szCs w:val="20"/>
              </w:rPr>
              <w:t>wc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77764" w:rsidP="00277764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64" w:rsidRPr="00A04735" w:rsidRDefault="00277764" w:rsidP="00277764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A04735">
              <w:rPr>
                <w:rFonts w:eastAsia="Arial Unicode MS"/>
                <w:bCs/>
                <w:sz w:val="20"/>
                <w:szCs w:val="20"/>
              </w:rPr>
              <w:t>Wymiana okien w lokalach</w:t>
            </w:r>
          </w:p>
          <w:p w:rsidR="00202066" w:rsidRPr="006F2CBB" w:rsidRDefault="00202066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202066" w:rsidTr="00202066">
        <w:trPr>
          <w:trHeight w:val="407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Koszt zadania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E79CA" w:rsidRDefault="007E79CA" w:rsidP="006F2CB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E79CA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 w:rsidP="006F2CB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E79CA" w:rsidRDefault="007E79CA" w:rsidP="009452CF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E79CA">
              <w:rPr>
                <w:rFonts w:eastAsia="Arial Unicode MS"/>
                <w:bCs/>
                <w:sz w:val="20"/>
                <w:szCs w:val="20"/>
              </w:rPr>
              <w:t>3.500,00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7E79CA" w:rsidRDefault="007E79CA" w:rsidP="006F2CB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E79CA">
              <w:rPr>
                <w:rFonts w:eastAsia="Arial Unicode MS"/>
                <w:bCs/>
                <w:sz w:val="20"/>
                <w:szCs w:val="20"/>
              </w:rPr>
              <w:t>5.000,00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277764" w:rsidP="009452CF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277764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12.000,0</w:t>
            </w:r>
            <w:r w:rsidR="00B51661" w:rsidRPr="00B51661">
              <w:rPr>
                <w:rFonts w:eastAsia="Arial Unicode MS"/>
                <w:bCs/>
                <w:sz w:val="20"/>
                <w:szCs w:val="20"/>
              </w:rPr>
              <w:t>0</w:t>
            </w:r>
          </w:p>
        </w:tc>
      </w:tr>
      <w:tr w:rsidR="00202066" w:rsidTr="004A60CD">
        <w:trPr>
          <w:trHeight w:val="630"/>
          <w:jc w:val="center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Łęczna, ul. Pasternik 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A0473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A0473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Arial Unicode MS"/>
                <w:sz w:val="20"/>
                <w:szCs w:val="20"/>
              </w:rPr>
            </w:pPr>
            <w:r w:rsidRPr="00A04735">
              <w:rPr>
                <w:rFonts w:eastAsia="Arial Unicode MS"/>
                <w:sz w:val="20"/>
                <w:szCs w:val="20"/>
              </w:rPr>
              <w:t>Naprawa terakoty na korytarzach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A04735" w:rsidP="00342B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A04735">
              <w:rPr>
                <w:rFonts w:eastAsia="Arial Unicode MS"/>
                <w:bCs/>
                <w:sz w:val="20"/>
                <w:szCs w:val="20"/>
              </w:rPr>
              <w:t>Wymiana oświetlenia na LED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B51661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A04735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A04735">
              <w:rPr>
                <w:rFonts w:eastAsia="Arial Unicode MS"/>
                <w:bCs/>
                <w:sz w:val="20"/>
                <w:szCs w:val="20"/>
              </w:rPr>
              <w:t>Naprawa i malowanie elewacji budynku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6F2CBB" w:rsidRDefault="00B51661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</w:tr>
      <w:tr w:rsidR="00202066" w:rsidTr="00202066">
        <w:trPr>
          <w:trHeight w:val="492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Koszt zadania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A0473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Arial Unicode MS"/>
                <w:sz w:val="20"/>
                <w:szCs w:val="20"/>
              </w:rPr>
            </w:pPr>
            <w:r w:rsidRPr="00A04735">
              <w:rPr>
                <w:rFonts w:eastAsia="Arial Unicode MS"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A04735">
            <w:pPr>
              <w:pStyle w:val="xl3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eastAsia="Arial Unicode MS"/>
                <w:sz w:val="20"/>
                <w:szCs w:val="20"/>
              </w:rPr>
            </w:pPr>
            <w:r w:rsidRPr="00A04735">
              <w:rPr>
                <w:rFonts w:eastAsia="Arial Unicode MS"/>
                <w:sz w:val="20"/>
                <w:szCs w:val="20"/>
              </w:rPr>
              <w:t>5.000,00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A04735" w:rsidP="00342B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A04735">
              <w:rPr>
                <w:rFonts w:eastAsia="Arial Unicode MS"/>
                <w:bCs/>
                <w:sz w:val="20"/>
                <w:szCs w:val="20"/>
              </w:rPr>
              <w:t>12.000,00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A04735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A04735">
              <w:rPr>
                <w:rFonts w:eastAsia="Arial Unicode MS"/>
                <w:bCs/>
                <w:sz w:val="20"/>
                <w:szCs w:val="20"/>
              </w:rPr>
              <w:t>60.000,00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</w:tr>
      <w:tr w:rsidR="00202066" w:rsidTr="004A60CD">
        <w:trPr>
          <w:trHeight w:val="750"/>
          <w:jc w:val="center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Zofiówka 85A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A04735" w:rsidP="00B51661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  <w:p w:rsidR="00202066" w:rsidRPr="007E3FF2" w:rsidRDefault="00202066" w:rsidP="00B51661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 w:rsidP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Wymiana drzwi zewnętrznych</w:t>
            </w:r>
          </w:p>
          <w:p w:rsidR="00202066" w:rsidRPr="007E3FF2" w:rsidRDefault="00202066" w:rsidP="00B51661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4E3BFD" w:rsidRDefault="00A04735" w:rsidP="00A04735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Wymiana pionów wodno-kanalizacyjnych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A04735" w:rsidP="009415A9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A04735">
              <w:rPr>
                <w:rFonts w:eastAsia="Arial Unicode MS"/>
                <w:bCs/>
                <w:sz w:val="20"/>
                <w:szCs w:val="20"/>
              </w:rPr>
              <w:t>Demontaż docieplenia z wełny i płyt azbestowych i wykonanie nowej elewacji z dociepleniem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5380E" w:rsidRDefault="00B51661" w:rsidP="009415A9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 w:rsidP="009415A9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Naprawa schodów i poręczy</w:t>
            </w:r>
          </w:p>
        </w:tc>
      </w:tr>
      <w:tr w:rsidR="00202066" w:rsidTr="00202066">
        <w:trPr>
          <w:trHeight w:val="511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Koszt zadania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A04735" w:rsidP="00D220D2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 w:rsidP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4.000,00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A04735" w:rsidP="007E3F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57E31">
              <w:rPr>
                <w:rFonts w:eastAsia="Arial Unicode MS"/>
                <w:bCs/>
                <w:sz w:val="20"/>
                <w:szCs w:val="20"/>
              </w:rPr>
              <w:t>15.000,00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04735" w:rsidRDefault="00A04735" w:rsidP="009415A9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A04735">
              <w:rPr>
                <w:rFonts w:eastAsia="Arial Unicode MS"/>
                <w:bCs/>
                <w:sz w:val="20"/>
                <w:szCs w:val="20"/>
              </w:rPr>
              <w:t>80.000,00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 w:rsidP="009415A9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 w:rsidP="009415A9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3.000,0</w:t>
            </w: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</w:p>
        </w:tc>
      </w:tr>
      <w:tr w:rsidR="00202066" w:rsidTr="003D5852">
        <w:trPr>
          <w:trHeight w:val="938"/>
          <w:jc w:val="center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Podzamcze 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5380E" w:rsidRDefault="00C15926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5380E" w:rsidRDefault="00C15926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Bieżące naprawy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5380E" w:rsidRDefault="00C15926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C15926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-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A5380E" w:rsidRDefault="00C15926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Bieżące naprawy</w:t>
            </w:r>
          </w:p>
        </w:tc>
      </w:tr>
      <w:tr w:rsidR="00202066" w:rsidTr="00202066">
        <w:trPr>
          <w:trHeight w:val="440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Koszt zadania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2.000,00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3.000,00</w:t>
            </w:r>
          </w:p>
        </w:tc>
      </w:tr>
      <w:tr w:rsidR="00202066" w:rsidTr="004A60CD">
        <w:trPr>
          <w:trHeight w:val="555"/>
          <w:jc w:val="center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sz w:val="20"/>
                <w:szCs w:val="20"/>
              </w:rPr>
            </w:pPr>
          </w:p>
          <w:p w:rsidR="00202066" w:rsidRDefault="0020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202066" w:rsidRDefault="00202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C1592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Zakrzów 27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C15926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Naprawa ogrodzenia terenu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B51661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B51661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Malowanie klatki schodowej i korytarza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B51661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-</w:t>
            </w:r>
          </w:p>
        </w:tc>
      </w:tr>
      <w:tr w:rsidR="00202066" w:rsidRPr="00C15926" w:rsidTr="00202066">
        <w:trPr>
          <w:trHeight w:val="568"/>
          <w:jc w:val="center"/>
        </w:trPr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Default="00202066" w:rsidP="0020206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Koszt zadania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C15926">
              <w:rPr>
                <w:rFonts w:eastAsia="Arial Unicode MS"/>
                <w:bCs/>
                <w:sz w:val="20"/>
                <w:szCs w:val="20"/>
              </w:rPr>
              <w:t>10.000,00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B51661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51661"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C15926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8.000,00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066" w:rsidRPr="00C15926" w:rsidRDefault="00B51661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0</w:t>
            </w:r>
            <w:r w:rsidR="003D5852">
              <w:rPr>
                <w:rFonts w:eastAsia="Arial Unicode MS"/>
                <w:bCs/>
                <w:sz w:val="20"/>
                <w:szCs w:val="20"/>
              </w:rPr>
              <w:t>,00</w:t>
            </w:r>
          </w:p>
        </w:tc>
      </w:tr>
    </w:tbl>
    <w:p w:rsidR="002B1C29" w:rsidRDefault="002B1C29" w:rsidP="00757A9E">
      <w:pPr>
        <w:pStyle w:val="Tytu"/>
        <w:jc w:val="both"/>
        <w:rPr>
          <w:b w:val="0"/>
          <w:bCs w:val="0"/>
        </w:rPr>
      </w:pPr>
    </w:p>
    <w:p w:rsidR="00FF130C" w:rsidRDefault="00CA1795" w:rsidP="00AC7288">
      <w:pPr>
        <w:pStyle w:val="Tytu"/>
        <w:spacing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2</w:t>
      </w:r>
      <w:r w:rsidR="00B05049">
        <w:rPr>
          <w:b w:val="0"/>
          <w:bCs w:val="0"/>
        </w:rPr>
        <w:t xml:space="preserve">. </w:t>
      </w:r>
      <w:r w:rsidR="002B1C29" w:rsidRPr="00B05049">
        <w:rPr>
          <w:b w:val="0"/>
          <w:bCs w:val="0"/>
        </w:rPr>
        <w:t>Zestawienie planowanych remontów w okresie prognozy dla budynków i lokali gminnych przedstawia poniższa tabela:</w:t>
      </w:r>
    </w:p>
    <w:p w:rsidR="00D301D3" w:rsidRDefault="00D301D3" w:rsidP="00AC7288">
      <w:pPr>
        <w:pStyle w:val="Tytu"/>
        <w:spacing w:after="120" w:line="276" w:lineRule="auto"/>
        <w:jc w:val="both"/>
        <w:rPr>
          <w:b w:val="0"/>
          <w:bCs w:val="0"/>
        </w:rPr>
      </w:pPr>
    </w:p>
    <w:tbl>
      <w:tblPr>
        <w:tblW w:w="9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1559"/>
        <w:gridCol w:w="1560"/>
        <w:gridCol w:w="1559"/>
        <w:gridCol w:w="1560"/>
      </w:tblGrid>
      <w:tr w:rsidR="002B1C29" w:rsidTr="00170B9E">
        <w:trPr>
          <w:trHeight w:val="360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6E6E6"/>
            <w:noWrap/>
            <w:vAlign w:val="center"/>
          </w:tcPr>
          <w:p w:rsidR="002B1C29" w:rsidRDefault="002B1C29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Wartość nakładów - budynki Gminy (</w:t>
            </w:r>
            <w:proofErr w:type="spellStart"/>
            <w:r>
              <w:rPr>
                <w:rFonts w:hint="eastAsia"/>
                <w:sz w:val="28"/>
                <w:szCs w:val="28"/>
              </w:rPr>
              <w:t>tys.zł</w:t>
            </w:r>
            <w:proofErr w:type="spell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9D4AC6" w:rsidTr="00541C8F">
        <w:trPr>
          <w:trHeight w:val="360"/>
          <w:jc w:val="center"/>
        </w:trPr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9D4AC6" w:rsidRDefault="009D4AC6" w:rsidP="00170B9E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Lata prognozy</w:t>
            </w:r>
          </w:p>
        </w:tc>
      </w:tr>
      <w:tr w:rsidR="00170B9E" w:rsidTr="00170B9E">
        <w:trPr>
          <w:trHeight w:val="36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70B9E" w:rsidRDefault="00170B9E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70B9E" w:rsidRDefault="00170B9E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70B9E" w:rsidRDefault="00170B9E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D4AC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70B9E" w:rsidRDefault="00170B9E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D4AC6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70B9E" w:rsidRDefault="00170B9E" w:rsidP="00BD112A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D4AC6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B9E" w:rsidRDefault="009D4AC6" w:rsidP="00BD112A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/>
                <w:sz w:val="28"/>
                <w:szCs w:val="28"/>
              </w:rPr>
              <w:t>2026</w:t>
            </w:r>
          </w:p>
        </w:tc>
      </w:tr>
      <w:tr w:rsidR="00170B9E" w:rsidTr="00170B9E">
        <w:trPr>
          <w:trHeight w:val="60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9E" w:rsidRDefault="00DD264D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9E" w:rsidRDefault="00DD264D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9E" w:rsidRPr="00A814D0" w:rsidRDefault="00277764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/>
                <w:sz w:val="28"/>
                <w:szCs w:val="28"/>
              </w:rPr>
              <w:t>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9E" w:rsidRPr="00A814D0" w:rsidRDefault="00277764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/>
                <w:sz w:val="28"/>
                <w:szCs w:val="28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9E" w:rsidRPr="00A814D0" w:rsidRDefault="00277764" w:rsidP="00BD112A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/>
                <w:sz w:val="28"/>
                <w:szCs w:val="28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9E" w:rsidRPr="00A814D0" w:rsidRDefault="00277764" w:rsidP="00BD112A">
            <w:pPr>
              <w:jc w:val="center"/>
              <w:rPr>
                <w:rFonts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/>
                <w:sz w:val="28"/>
                <w:szCs w:val="28"/>
              </w:rPr>
              <w:t>46</w:t>
            </w:r>
          </w:p>
        </w:tc>
      </w:tr>
    </w:tbl>
    <w:p w:rsidR="00D301D3" w:rsidRDefault="00D301D3" w:rsidP="00556181">
      <w:pPr>
        <w:pStyle w:val="Tekstpodstawowy"/>
        <w:spacing w:before="0"/>
        <w:rPr>
          <w:sz w:val="28"/>
        </w:rPr>
      </w:pPr>
    </w:p>
    <w:p w:rsidR="00B05049" w:rsidRDefault="00B05049" w:rsidP="00556181">
      <w:pPr>
        <w:pStyle w:val="Tekstpodstawowy"/>
        <w:spacing w:before="0"/>
        <w:rPr>
          <w:sz w:val="28"/>
        </w:rPr>
      </w:pPr>
      <w:r>
        <w:rPr>
          <w:sz w:val="28"/>
        </w:rPr>
        <w:t xml:space="preserve">Rozdział </w:t>
      </w:r>
      <w:r w:rsidR="002B1C29">
        <w:rPr>
          <w:sz w:val="28"/>
        </w:rPr>
        <w:t>III.</w:t>
      </w:r>
    </w:p>
    <w:p w:rsidR="002B1C29" w:rsidRDefault="002B1C29" w:rsidP="00556181">
      <w:pPr>
        <w:pStyle w:val="Tekstpodstawowy"/>
        <w:spacing w:before="0"/>
        <w:rPr>
          <w:sz w:val="28"/>
        </w:rPr>
      </w:pPr>
      <w:r>
        <w:rPr>
          <w:sz w:val="28"/>
        </w:rPr>
        <w:t>Planowana sprzedaż lokali w kolejnych latach</w:t>
      </w:r>
    </w:p>
    <w:p w:rsidR="00FD0BE0" w:rsidRDefault="00CA1795">
      <w:pPr>
        <w:pStyle w:val="Tekstpodstawowy"/>
        <w:rPr>
          <w:b w:val="0"/>
          <w:sz w:val="28"/>
        </w:rPr>
      </w:pPr>
      <w:r>
        <w:rPr>
          <w:b w:val="0"/>
          <w:sz w:val="28"/>
        </w:rPr>
        <w:t>§ 8</w:t>
      </w:r>
      <w:r w:rsidR="00B05049" w:rsidRPr="00B05049">
        <w:rPr>
          <w:b w:val="0"/>
          <w:sz w:val="28"/>
        </w:rPr>
        <w:t xml:space="preserve">. 1. </w:t>
      </w:r>
      <w:r w:rsidR="00FD0BE0" w:rsidRPr="00FD0BE0">
        <w:rPr>
          <w:b w:val="0"/>
          <w:sz w:val="28"/>
        </w:rPr>
        <w:t xml:space="preserve">Do sprzedaży zostaną przeznaczone lokale </w:t>
      </w:r>
      <w:r w:rsidR="00FD0BE0">
        <w:rPr>
          <w:b w:val="0"/>
          <w:sz w:val="28"/>
        </w:rPr>
        <w:t>mieszkalne, stanowiące własność G</w:t>
      </w:r>
      <w:r w:rsidR="00FD0BE0" w:rsidRPr="00FD0BE0">
        <w:rPr>
          <w:b w:val="0"/>
          <w:sz w:val="28"/>
        </w:rPr>
        <w:t>miny w budynkach Wspólnot Mieszkaniowych</w:t>
      </w:r>
      <w:r w:rsidR="00FD0BE0">
        <w:rPr>
          <w:b w:val="0"/>
          <w:sz w:val="28"/>
        </w:rPr>
        <w:t>.</w:t>
      </w:r>
    </w:p>
    <w:p w:rsidR="00B05049" w:rsidRDefault="00FD0BE0">
      <w:pPr>
        <w:pStyle w:val="Tekstpodstawowy"/>
        <w:rPr>
          <w:b w:val="0"/>
          <w:sz w:val="28"/>
        </w:rPr>
      </w:pPr>
      <w:r>
        <w:rPr>
          <w:b w:val="0"/>
          <w:sz w:val="28"/>
        </w:rPr>
        <w:t xml:space="preserve">2. Sprzedaż lokali mieszkalnych, o których mowa w ust. 1 </w:t>
      </w:r>
      <w:r w:rsidR="00B05049" w:rsidRPr="00B05049">
        <w:rPr>
          <w:b w:val="0"/>
          <w:sz w:val="28"/>
        </w:rPr>
        <w:t>odbywa s</w:t>
      </w:r>
      <w:r w:rsidR="00B05049">
        <w:rPr>
          <w:b w:val="0"/>
          <w:sz w:val="28"/>
        </w:rPr>
        <w:t>ię</w:t>
      </w:r>
      <w:r w:rsidRPr="00FD0BE0">
        <w:rPr>
          <w:b w:val="0"/>
          <w:sz w:val="28"/>
        </w:rPr>
        <w:t xml:space="preserve"> na preferencyjnych warunkach na rzecz dotychczasowych najemców</w:t>
      </w:r>
      <w:r>
        <w:rPr>
          <w:b w:val="0"/>
          <w:sz w:val="28"/>
        </w:rPr>
        <w:t>,</w:t>
      </w:r>
      <w:r w:rsidRPr="00FD0BE0">
        <w:rPr>
          <w:b w:val="0"/>
          <w:sz w:val="28"/>
        </w:rPr>
        <w:t xml:space="preserve"> </w:t>
      </w:r>
      <w:r>
        <w:rPr>
          <w:b w:val="0"/>
          <w:sz w:val="28"/>
        </w:rPr>
        <w:t>na podstawie odrębnych przepisów.</w:t>
      </w:r>
    </w:p>
    <w:p w:rsidR="00FD0BE0" w:rsidRPr="00FD0BE0" w:rsidRDefault="00FD0BE0" w:rsidP="00FD0BE0">
      <w:pPr>
        <w:pStyle w:val="Tekstpodstawowy"/>
        <w:rPr>
          <w:b w:val="0"/>
          <w:sz w:val="28"/>
        </w:rPr>
      </w:pPr>
      <w:r>
        <w:rPr>
          <w:b w:val="0"/>
          <w:sz w:val="28"/>
        </w:rPr>
        <w:t xml:space="preserve">3. </w:t>
      </w:r>
      <w:r w:rsidRPr="00FD0BE0">
        <w:rPr>
          <w:b w:val="0"/>
          <w:sz w:val="28"/>
        </w:rPr>
        <w:t>Dochody ze sprzedaży mieszkań pozwolą na niewielkie zwiększenie nakładów na remonty i modernizacje zasobów mieszkaniowych, również przyczyniłyby się do większego zainteresowania właścicieli lokali sprawami wspólnot mieszkaniowych.</w:t>
      </w:r>
    </w:p>
    <w:p w:rsidR="00585CD8" w:rsidRDefault="00FD0BE0" w:rsidP="002571BB">
      <w:pPr>
        <w:pStyle w:val="Tekstpodstawowy"/>
        <w:spacing w:before="120" w:after="120" w:line="276" w:lineRule="auto"/>
        <w:rPr>
          <w:b w:val="0"/>
          <w:bCs w:val="0"/>
          <w:sz w:val="28"/>
        </w:rPr>
      </w:pPr>
      <w:r w:rsidRPr="00FD0BE0">
        <w:rPr>
          <w:b w:val="0"/>
          <w:sz w:val="28"/>
        </w:rPr>
        <w:t>4</w:t>
      </w:r>
      <w:r w:rsidR="00585CD8" w:rsidRPr="00FD0BE0">
        <w:rPr>
          <w:b w:val="0"/>
          <w:bCs w:val="0"/>
          <w:sz w:val="28"/>
        </w:rPr>
        <w:t>.</w:t>
      </w:r>
      <w:r w:rsidR="00585CD8">
        <w:rPr>
          <w:b w:val="0"/>
          <w:bCs w:val="0"/>
          <w:sz w:val="28"/>
        </w:rPr>
        <w:t xml:space="preserve"> </w:t>
      </w:r>
      <w:r w:rsidR="009D4AC6">
        <w:rPr>
          <w:b w:val="0"/>
          <w:bCs w:val="0"/>
          <w:sz w:val="28"/>
        </w:rPr>
        <w:t xml:space="preserve">Plan sprzedaży na lata 2021 </w:t>
      </w:r>
      <w:r w:rsidR="00585CD8">
        <w:rPr>
          <w:b w:val="0"/>
          <w:bCs w:val="0"/>
          <w:sz w:val="28"/>
        </w:rPr>
        <w:t>–</w:t>
      </w:r>
      <w:r w:rsidR="009D4AC6">
        <w:rPr>
          <w:b w:val="0"/>
          <w:bCs w:val="0"/>
          <w:sz w:val="28"/>
        </w:rPr>
        <w:t xml:space="preserve"> 2026</w:t>
      </w:r>
      <w:r w:rsidR="00585CD8">
        <w:rPr>
          <w:b w:val="0"/>
          <w:bCs w:val="0"/>
          <w:sz w:val="28"/>
        </w:rPr>
        <w:t>; sytuacja może ulec zmianie na skutek faktycznej ilości składanych wniosków o wykup lokali przez najemców.</w:t>
      </w:r>
    </w:p>
    <w:p w:rsidR="00B66EF9" w:rsidRDefault="00B66EF9" w:rsidP="00585CD8">
      <w:pPr>
        <w:pStyle w:val="Tekstpodstawowy"/>
        <w:spacing w:before="120" w:after="120" w:line="276" w:lineRule="auto"/>
        <w:rPr>
          <w:b w:val="0"/>
          <w:bCs w:val="0"/>
          <w:sz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291"/>
        <w:gridCol w:w="1292"/>
        <w:gridCol w:w="1292"/>
        <w:gridCol w:w="1291"/>
        <w:gridCol w:w="1292"/>
        <w:gridCol w:w="1292"/>
      </w:tblGrid>
      <w:tr w:rsidR="009D4AC6" w:rsidRPr="003976CA" w:rsidTr="009D4AC6">
        <w:trPr>
          <w:trHeight w:val="885"/>
        </w:trPr>
        <w:tc>
          <w:tcPr>
            <w:tcW w:w="1606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Rok sprzedaży</w:t>
            </w:r>
          </w:p>
        </w:tc>
        <w:tc>
          <w:tcPr>
            <w:tcW w:w="1291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2021</w:t>
            </w:r>
          </w:p>
        </w:tc>
        <w:tc>
          <w:tcPr>
            <w:tcW w:w="1292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2022</w:t>
            </w:r>
          </w:p>
        </w:tc>
        <w:tc>
          <w:tcPr>
            <w:tcW w:w="1292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2023</w:t>
            </w:r>
          </w:p>
        </w:tc>
        <w:tc>
          <w:tcPr>
            <w:tcW w:w="1291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2024</w:t>
            </w:r>
          </w:p>
        </w:tc>
        <w:tc>
          <w:tcPr>
            <w:tcW w:w="1292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2025</w:t>
            </w:r>
          </w:p>
        </w:tc>
        <w:tc>
          <w:tcPr>
            <w:tcW w:w="1292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2026</w:t>
            </w:r>
          </w:p>
        </w:tc>
      </w:tr>
      <w:tr w:rsidR="009D4AC6" w:rsidRPr="003976CA" w:rsidTr="009D4AC6">
        <w:trPr>
          <w:trHeight w:val="624"/>
        </w:trPr>
        <w:tc>
          <w:tcPr>
            <w:tcW w:w="1606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Liczba mieszkań</w:t>
            </w:r>
          </w:p>
        </w:tc>
        <w:tc>
          <w:tcPr>
            <w:tcW w:w="1291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1291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292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1292" w:type="dxa"/>
            <w:shd w:val="clear" w:color="auto" w:fill="auto"/>
          </w:tcPr>
          <w:p w:rsidR="009D4AC6" w:rsidRPr="003976CA" w:rsidRDefault="009D4AC6" w:rsidP="003976CA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</w:tbl>
    <w:p w:rsidR="00D301D3" w:rsidRDefault="00D301D3" w:rsidP="00556181">
      <w:pPr>
        <w:pStyle w:val="Tekstpodstawowy"/>
        <w:spacing w:before="0" w:line="360" w:lineRule="auto"/>
        <w:rPr>
          <w:b w:val="0"/>
          <w:bCs w:val="0"/>
          <w:sz w:val="28"/>
        </w:rPr>
      </w:pPr>
    </w:p>
    <w:p w:rsidR="00585CD8" w:rsidRDefault="00585CD8" w:rsidP="00D301D3">
      <w:pPr>
        <w:pStyle w:val="Tekstpodstawowy"/>
        <w:spacing w:before="0"/>
        <w:rPr>
          <w:sz w:val="28"/>
        </w:rPr>
      </w:pPr>
      <w:r>
        <w:rPr>
          <w:sz w:val="28"/>
        </w:rPr>
        <w:t>Rozdział IV.</w:t>
      </w:r>
    </w:p>
    <w:p w:rsidR="00EC62DE" w:rsidRDefault="00EC62DE" w:rsidP="00D301D3">
      <w:pPr>
        <w:pStyle w:val="Tekstpodstawowy"/>
        <w:spacing w:before="0"/>
        <w:rPr>
          <w:sz w:val="28"/>
        </w:rPr>
      </w:pPr>
      <w:r>
        <w:rPr>
          <w:sz w:val="28"/>
        </w:rPr>
        <w:t>Zasady polityki czynszowej oraz warunki obniżania czynszu.</w:t>
      </w:r>
    </w:p>
    <w:p w:rsidR="00585CD8" w:rsidRPr="005A04DA" w:rsidRDefault="00223F41" w:rsidP="00585CD8">
      <w:pPr>
        <w:pStyle w:val="Tekstpodstawowy"/>
        <w:tabs>
          <w:tab w:val="left" w:pos="709"/>
        </w:tabs>
        <w:spacing w:before="120" w:after="120" w:line="276" w:lineRule="auto"/>
        <w:rPr>
          <w:b w:val="0"/>
          <w:bCs w:val="0"/>
          <w:sz w:val="28"/>
        </w:rPr>
      </w:pPr>
      <w:r w:rsidRPr="005A04DA">
        <w:rPr>
          <w:b w:val="0"/>
          <w:bCs w:val="0"/>
          <w:sz w:val="28"/>
        </w:rPr>
        <w:t xml:space="preserve">§ </w:t>
      </w:r>
      <w:r w:rsidR="005A04DA">
        <w:rPr>
          <w:b w:val="0"/>
          <w:bCs w:val="0"/>
          <w:sz w:val="28"/>
        </w:rPr>
        <w:t>9</w:t>
      </w:r>
      <w:r w:rsidRPr="005A04DA">
        <w:rPr>
          <w:b w:val="0"/>
          <w:bCs w:val="0"/>
          <w:sz w:val="28"/>
        </w:rPr>
        <w:t>. 1.</w:t>
      </w:r>
      <w:r w:rsidR="00585CD8" w:rsidRPr="005A04DA">
        <w:rPr>
          <w:b w:val="0"/>
          <w:bCs w:val="0"/>
          <w:sz w:val="28"/>
        </w:rPr>
        <w:t xml:space="preserve"> Wysokość stawki czynszu za 1m</w:t>
      </w:r>
      <w:r w:rsidR="00585CD8" w:rsidRPr="005A04DA">
        <w:rPr>
          <w:b w:val="0"/>
          <w:bCs w:val="0"/>
          <w:sz w:val="28"/>
          <w:vertAlign w:val="superscript"/>
        </w:rPr>
        <w:t>2</w:t>
      </w:r>
      <w:r w:rsidR="00585CD8" w:rsidRPr="005A04DA">
        <w:rPr>
          <w:b w:val="0"/>
          <w:bCs w:val="0"/>
          <w:sz w:val="28"/>
        </w:rPr>
        <w:t xml:space="preserve"> powierzchni użytkowej lokali mieszkalnych</w:t>
      </w:r>
      <w:r w:rsidR="00AC7288" w:rsidRPr="005A04DA">
        <w:rPr>
          <w:b w:val="0"/>
          <w:bCs w:val="0"/>
          <w:sz w:val="28"/>
        </w:rPr>
        <w:t>,</w:t>
      </w:r>
      <w:r w:rsidR="00585CD8" w:rsidRPr="005A04DA">
        <w:rPr>
          <w:b w:val="0"/>
          <w:bCs w:val="0"/>
          <w:sz w:val="28"/>
        </w:rPr>
        <w:t xml:space="preserve"> stanowiących mieszkaniowy zasób Gminy ustala Burmistrz Łęcznej w drodze zarządzenia.</w:t>
      </w:r>
    </w:p>
    <w:p w:rsidR="00585CD8" w:rsidRPr="005A04DA" w:rsidRDefault="00223F41" w:rsidP="00585CD8">
      <w:pPr>
        <w:pStyle w:val="Tekstpodstawowy"/>
        <w:spacing w:before="120" w:after="120" w:line="276" w:lineRule="auto"/>
        <w:rPr>
          <w:b w:val="0"/>
          <w:bCs w:val="0"/>
          <w:sz w:val="28"/>
        </w:rPr>
      </w:pPr>
      <w:r w:rsidRPr="005A04DA">
        <w:rPr>
          <w:b w:val="0"/>
          <w:bCs w:val="0"/>
          <w:sz w:val="28"/>
        </w:rPr>
        <w:t>2</w:t>
      </w:r>
      <w:r w:rsidR="00585CD8" w:rsidRPr="005A04DA">
        <w:rPr>
          <w:b w:val="0"/>
          <w:bCs w:val="0"/>
          <w:sz w:val="28"/>
        </w:rPr>
        <w:t>. Przy ustalaniu stawki czynszu uwzględnia się czynniki podwyższające lub obniżające ich wartość użytkową</w:t>
      </w:r>
      <w:r w:rsidR="00E778EB" w:rsidRPr="005A04DA">
        <w:rPr>
          <w:b w:val="0"/>
          <w:bCs w:val="0"/>
          <w:sz w:val="28"/>
        </w:rPr>
        <w:t>.</w:t>
      </w:r>
    </w:p>
    <w:p w:rsidR="00EC62DE" w:rsidRDefault="005A04DA" w:rsidP="00223F41">
      <w:pPr>
        <w:pStyle w:val="Tekstpodstawowy"/>
        <w:spacing w:before="120" w:after="120" w:line="276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§ 10</w:t>
      </w:r>
      <w:r w:rsidR="00585CD8" w:rsidRPr="00585CD8">
        <w:rPr>
          <w:b w:val="0"/>
          <w:bCs w:val="0"/>
          <w:sz w:val="28"/>
        </w:rPr>
        <w:t xml:space="preserve">. 1 </w:t>
      </w:r>
      <w:r w:rsidR="00223F41">
        <w:rPr>
          <w:b w:val="0"/>
          <w:bCs w:val="0"/>
          <w:sz w:val="28"/>
        </w:rPr>
        <w:t>U</w:t>
      </w:r>
      <w:r w:rsidR="00EC62DE">
        <w:rPr>
          <w:b w:val="0"/>
          <w:bCs w:val="0"/>
          <w:sz w:val="28"/>
        </w:rPr>
        <w:t>stala się czynniki podwyższające lub obniżające</w:t>
      </w:r>
      <w:r w:rsidR="00EC62DE" w:rsidRPr="00D76392">
        <w:rPr>
          <w:b w:val="0"/>
          <w:bCs w:val="0"/>
          <w:sz w:val="28"/>
        </w:rPr>
        <w:t xml:space="preserve"> </w:t>
      </w:r>
      <w:r w:rsidR="00EC62DE">
        <w:rPr>
          <w:b w:val="0"/>
          <w:bCs w:val="0"/>
          <w:sz w:val="28"/>
        </w:rPr>
        <w:t>wartość użytkową lokali, przy uwzględnieniu: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71"/>
        <w:gridCol w:w="3039"/>
      </w:tblGrid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Cs w:val="0"/>
              </w:rPr>
            </w:pPr>
            <w:r w:rsidRPr="003976CA">
              <w:rPr>
                <w:bCs w:val="0"/>
              </w:rPr>
              <w:lastRenderedPageBreak/>
              <w:t>Czynniki wpływające (ze względu na…):</w:t>
            </w:r>
          </w:p>
        </w:tc>
        <w:tc>
          <w:tcPr>
            <w:tcW w:w="3071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Cs w:val="0"/>
              </w:rPr>
            </w:pPr>
            <w:r w:rsidRPr="003976CA">
              <w:rPr>
                <w:bCs w:val="0"/>
              </w:rPr>
              <w:t>Obniżenie w stosunku do stawki bazowej</w:t>
            </w:r>
          </w:p>
        </w:tc>
        <w:tc>
          <w:tcPr>
            <w:tcW w:w="3039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Cs w:val="0"/>
              </w:rPr>
            </w:pPr>
            <w:r w:rsidRPr="003976CA">
              <w:rPr>
                <w:bCs w:val="0"/>
              </w:rPr>
              <w:t>Podwyższenie w stosunku do stawki bazowej</w:t>
            </w:r>
          </w:p>
        </w:tc>
      </w:tr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Cs w:val="0"/>
              </w:rPr>
            </w:pPr>
            <w:r w:rsidRPr="003976CA">
              <w:rPr>
                <w:bCs w:val="0"/>
              </w:rPr>
              <w:t>Stan wyposażenia lokalu w urządzenia i instalacje</w:t>
            </w:r>
          </w:p>
        </w:tc>
        <w:tc>
          <w:tcPr>
            <w:tcW w:w="6110" w:type="dxa"/>
            <w:gridSpan w:val="2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</w:rPr>
            </w:pPr>
          </w:p>
        </w:tc>
      </w:tr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  <w:i/>
              </w:rPr>
            </w:pPr>
            <w:r w:rsidRPr="003976CA">
              <w:rPr>
                <w:b w:val="0"/>
                <w:bCs w:val="0"/>
                <w:i/>
              </w:rPr>
              <w:t>brak gazu</w:t>
            </w:r>
          </w:p>
        </w:tc>
        <w:tc>
          <w:tcPr>
            <w:tcW w:w="3071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-2%</w:t>
            </w:r>
          </w:p>
        </w:tc>
        <w:tc>
          <w:tcPr>
            <w:tcW w:w="3039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</w:rPr>
            </w:pPr>
          </w:p>
        </w:tc>
      </w:tr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6F0381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brak c.o.</w:t>
            </w:r>
            <w:r w:rsidR="00393D81">
              <w:rPr>
                <w:b w:val="0"/>
                <w:bCs w:val="0"/>
                <w:i/>
              </w:rPr>
              <w:t>*</w:t>
            </w:r>
            <w:r>
              <w:rPr>
                <w:b w:val="0"/>
                <w:bCs w:val="0"/>
                <w:i/>
              </w:rPr>
              <w:t xml:space="preserve"> </w:t>
            </w:r>
          </w:p>
        </w:tc>
        <w:tc>
          <w:tcPr>
            <w:tcW w:w="3071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-2%</w:t>
            </w:r>
          </w:p>
        </w:tc>
        <w:tc>
          <w:tcPr>
            <w:tcW w:w="3039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</w:rPr>
            </w:pPr>
          </w:p>
        </w:tc>
      </w:tr>
      <w:tr w:rsidR="006F0381" w:rsidRPr="003976CA" w:rsidTr="00EC62DE">
        <w:tc>
          <w:tcPr>
            <w:tcW w:w="2962" w:type="dxa"/>
            <w:shd w:val="clear" w:color="auto" w:fill="auto"/>
          </w:tcPr>
          <w:p w:rsidR="006F0381" w:rsidRPr="003976CA" w:rsidRDefault="006F0381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brak </w:t>
            </w:r>
            <w:proofErr w:type="spellStart"/>
            <w:r>
              <w:rPr>
                <w:b w:val="0"/>
                <w:bCs w:val="0"/>
                <w:i/>
              </w:rPr>
              <w:t>c.c.w</w:t>
            </w:r>
            <w:proofErr w:type="spellEnd"/>
            <w:r>
              <w:rPr>
                <w:b w:val="0"/>
                <w:bCs w:val="0"/>
                <w:i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:rsidR="006F0381" w:rsidRPr="003976CA" w:rsidRDefault="006F0381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-2%</w:t>
            </w:r>
          </w:p>
        </w:tc>
        <w:tc>
          <w:tcPr>
            <w:tcW w:w="3039" w:type="dxa"/>
            <w:shd w:val="clear" w:color="auto" w:fill="auto"/>
          </w:tcPr>
          <w:p w:rsidR="006F0381" w:rsidRPr="003976CA" w:rsidRDefault="006F0381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</w:rPr>
            </w:pPr>
          </w:p>
        </w:tc>
      </w:tr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Cs w:val="0"/>
              </w:rPr>
            </w:pPr>
            <w:r w:rsidRPr="003976CA">
              <w:rPr>
                <w:bCs w:val="0"/>
              </w:rPr>
              <w:t xml:space="preserve">Położenie lokalu w budynku </w:t>
            </w:r>
          </w:p>
        </w:tc>
        <w:tc>
          <w:tcPr>
            <w:tcW w:w="6110" w:type="dxa"/>
            <w:gridSpan w:val="2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</w:rPr>
            </w:pPr>
          </w:p>
        </w:tc>
      </w:tr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6F0381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III i </w:t>
            </w:r>
            <w:r w:rsidR="00EC62DE" w:rsidRPr="003976CA">
              <w:rPr>
                <w:b w:val="0"/>
                <w:bCs w:val="0"/>
                <w:i/>
              </w:rPr>
              <w:t xml:space="preserve"> wyższ</w:t>
            </w:r>
            <w:r>
              <w:rPr>
                <w:b w:val="0"/>
                <w:bCs w:val="0"/>
                <w:i/>
              </w:rPr>
              <w:t>e piętra</w:t>
            </w:r>
          </w:p>
        </w:tc>
        <w:tc>
          <w:tcPr>
            <w:tcW w:w="3071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-2%</w:t>
            </w:r>
          </w:p>
        </w:tc>
        <w:tc>
          <w:tcPr>
            <w:tcW w:w="3039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</w:p>
        </w:tc>
      </w:tr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Cs w:val="0"/>
              </w:rPr>
            </w:pPr>
            <w:r w:rsidRPr="003976CA">
              <w:rPr>
                <w:bCs w:val="0"/>
              </w:rPr>
              <w:t>Położenie budynku</w:t>
            </w:r>
          </w:p>
        </w:tc>
        <w:tc>
          <w:tcPr>
            <w:tcW w:w="6110" w:type="dxa"/>
            <w:gridSpan w:val="2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</w:p>
        </w:tc>
      </w:tr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  <w:i/>
              </w:rPr>
            </w:pPr>
            <w:r w:rsidRPr="003976CA">
              <w:rPr>
                <w:b w:val="0"/>
                <w:bCs w:val="0"/>
                <w:i/>
              </w:rPr>
              <w:t>w miejscowościach poza miastem Łęczna</w:t>
            </w:r>
          </w:p>
        </w:tc>
        <w:tc>
          <w:tcPr>
            <w:tcW w:w="3071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-2%</w:t>
            </w:r>
          </w:p>
        </w:tc>
        <w:tc>
          <w:tcPr>
            <w:tcW w:w="3039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</w:p>
        </w:tc>
      </w:tr>
      <w:tr w:rsidR="00AA3568" w:rsidRPr="003976CA" w:rsidTr="00B65D28">
        <w:trPr>
          <w:trHeight w:val="807"/>
        </w:trPr>
        <w:tc>
          <w:tcPr>
            <w:tcW w:w="2962" w:type="dxa"/>
            <w:shd w:val="clear" w:color="auto" w:fill="auto"/>
          </w:tcPr>
          <w:p w:rsidR="00AA3568" w:rsidRPr="003976CA" w:rsidRDefault="00B65D28" w:rsidP="00B65D28">
            <w:pPr>
              <w:pStyle w:val="Tekstpodstawowy"/>
              <w:spacing w:before="120" w:after="120" w:line="276" w:lineRule="auto"/>
              <w:jc w:val="lef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w mieście Łęczna</w:t>
            </w:r>
          </w:p>
        </w:tc>
        <w:tc>
          <w:tcPr>
            <w:tcW w:w="3071" w:type="dxa"/>
            <w:shd w:val="clear" w:color="auto" w:fill="auto"/>
          </w:tcPr>
          <w:p w:rsidR="00AA3568" w:rsidRPr="003976CA" w:rsidRDefault="00AA3568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3039" w:type="dxa"/>
            <w:shd w:val="clear" w:color="auto" w:fill="auto"/>
          </w:tcPr>
          <w:p w:rsidR="00AA3568" w:rsidRPr="003976CA" w:rsidRDefault="00AA3568" w:rsidP="00B65D2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+2%</w:t>
            </w:r>
          </w:p>
        </w:tc>
      </w:tr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rPr>
                <w:bCs w:val="0"/>
              </w:rPr>
            </w:pPr>
            <w:r w:rsidRPr="003976CA">
              <w:rPr>
                <w:bCs w:val="0"/>
              </w:rPr>
              <w:t>Ogólny stan techniczny budynku</w:t>
            </w:r>
          </w:p>
        </w:tc>
        <w:tc>
          <w:tcPr>
            <w:tcW w:w="6110" w:type="dxa"/>
            <w:gridSpan w:val="2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</w:p>
        </w:tc>
      </w:tr>
      <w:tr w:rsidR="00EC62DE" w:rsidRPr="003976CA" w:rsidTr="00EC62DE">
        <w:tc>
          <w:tcPr>
            <w:tcW w:w="2962" w:type="dxa"/>
            <w:shd w:val="clear" w:color="auto" w:fill="auto"/>
          </w:tcPr>
          <w:p w:rsidR="00EC62DE" w:rsidRPr="003976CA" w:rsidRDefault="00016E72" w:rsidP="008B5C78">
            <w:pPr>
              <w:pStyle w:val="Tekstpodstawowy"/>
              <w:spacing w:before="120" w:after="120" w:line="276" w:lineRule="auto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 xml:space="preserve">dla </w:t>
            </w:r>
            <w:r w:rsidR="00EC62DE" w:rsidRPr="003976CA">
              <w:rPr>
                <w:b w:val="0"/>
                <w:bCs w:val="0"/>
                <w:i/>
              </w:rPr>
              <w:t>budynków wymagających kapitalnego remontu</w:t>
            </w:r>
          </w:p>
        </w:tc>
        <w:tc>
          <w:tcPr>
            <w:tcW w:w="3071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-5%</w:t>
            </w:r>
          </w:p>
        </w:tc>
        <w:tc>
          <w:tcPr>
            <w:tcW w:w="3039" w:type="dxa"/>
            <w:shd w:val="clear" w:color="auto" w:fill="auto"/>
          </w:tcPr>
          <w:p w:rsidR="00EC62DE" w:rsidRPr="003976CA" w:rsidRDefault="00EC62DE" w:rsidP="008B5C78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</w:p>
        </w:tc>
      </w:tr>
    </w:tbl>
    <w:p w:rsidR="00393D81" w:rsidRPr="008A54E7" w:rsidRDefault="00393D81" w:rsidP="00B53A7B">
      <w:pPr>
        <w:pStyle w:val="Tekstpodstawowy"/>
        <w:spacing w:before="120" w:after="120" w:line="276" w:lineRule="auto"/>
        <w:rPr>
          <w:b w:val="0"/>
          <w:bCs w:val="0"/>
          <w:i/>
          <w:sz w:val="28"/>
        </w:rPr>
      </w:pPr>
      <w:r>
        <w:rPr>
          <w:b w:val="0"/>
          <w:bCs w:val="0"/>
          <w:sz w:val="28"/>
        </w:rPr>
        <w:t>*</w:t>
      </w:r>
      <w:r w:rsidRPr="00393D81">
        <w:t xml:space="preserve"> </w:t>
      </w:r>
      <w:r w:rsidRPr="008A54E7">
        <w:rPr>
          <w:b w:val="0"/>
          <w:i/>
        </w:rPr>
        <w:t xml:space="preserve">Mieszkanie podłączone do instalacji doprowadzającej ciepło (gorącą wodę) z centralnego źródła jego wytwarzania tj. elektrociepłowni, ciepłowni, kotłowni osiedlowej lub kotłowni lokalnej w budynku wielomieszkaniowym. Uznaje się również za wyposażone w centralne ogrzewanie takie mieszkanie, do którego ciepło doprowadzane jest z własnej kotłowni w budynku indywidualnym, jak również mieszkanie posiadające instalację </w:t>
      </w:r>
      <w:r w:rsidR="008A54E7" w:rsidRPr="008A54E7">
        <w:rPr>
          <w:b w:val="0"/>
          <w:i/>
        </w:rPr>
        <w:t>indywidualnego ogrzewania gazowego, elektrycznego.</w:t>
      </w:r>
    </w:p>
    <w:p w:rsidR="00EC62DE" w:rsidRDefault="00B85587" w:rsidP="00B85587">
      <w:pPr>
        <w:pStyle w:val="Tekstpodstawowy"/>
        <w:spacing w:before="120" w:after="120" w:line="276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2. </w:t>
      </w:r>
      <w:r w:rsidR="00B65D28">
        <w:rPr>
          <w:b w:val="0"/>
          <w:bCs w:val="0"/>
          <w:sz w:val="28"/>
        </w:rPr>
        <w:t xml:space="preserve">Maksymalna obniżka stawki bazowej czynszu nie może przekroczyć </w:t>
      </w:r>
      <w:r w:rsidR="005A04DA">
        <w:rPr>
          <w:b w:val="0"/>
          <w:bCs w:val="0"/>
          <w:sz w:val="28"/>
        </w:rPr>
        <w:t>6%.</w:t>
      </w:r>
    </w:p>
    <w:p w:rsidR="00BB1389" w:rsidRDefault="00BB1389" w:rsidP="002F771B">
      <w:pPr>
        <w:ind w:left="426" w:hanging="426"/>
        <w:jc w:val="both"/>
        <w:rPr>
          <w:b/>
          <w:bCs/>
          <w:sz w:val="28"/>
          <w:szCs w:val="32"/>
        </w:rPr>
      </w:pPr>
    </w:p>
    <w:p w:rsidR="00F56F8B" w:rsidRDefault="00F56F8B" w:rsidP="00D301D3">
      <w:pPr>
        <w:ind w:left="425" w:hanging="425"/>
        <w:jc w:val="both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Rozdział </w:t>
      </w:r>
      <w:r w:rsidR="00757A9E">
        <w:rPr>
          <w:b/>
          <w:bCs/>
          <w:sz w:val="28"/>
          <w:szCs w:val="32"/>
        </w:rPr>
        <w:t>V.</w:t>
      </w:r>
    </w:p>
    <w:p w:rsidR="00556181" w:rsidRDefault="002B1C29" w:rsidP="00D301D3">
      <w:pPr>
        <w:ind w:left="425" w:hanging="425"/>
        <w:jc w:val="both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Sposób i zasady zarządzania lokalami i budynkami wchodzącymi </w:t>
      </w:r>
      <w:r w:rsidR="00556181">
        <w:rPr>
          <w:b/>
          <w:bCs/>
          <w:sz w:val="28"/>
          <w:szCs w:val="32"/>
        </w:rPr>
        <w:t xml:space="preserve">  w skład</w:t>
      </w:r>
    </w:p>
    <w:p w:rsidR="00556181" w:rsidRDefault="002B1C29" w:rsidP="00D301D3">
      <w:pPr>
        <w:ind w:left="425" w:hanging="425"/>
        <w:jc w:val="both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mieszkaniowego zasobu gminy oraz</w:t>
      </w:r>
      <w:r w:rsidR="00556181">
        <w:rPr>
          <w:b/>
          <w:bCs/>
          <w:sz w:val="28"/>
          <w:szCs w:val="32"/>
        </w:rPr>
        <w:t xml:space="preserve"> przewidywane zmiany w zakresie</w:t>
      </w:r>
    </w:p>
    <w:p w:rsidR="002F771B" w:rsidRDefault="002B1C29" w:rsidP="00D301D3">
      <w:pPr>
        <w:ind w:left="425" w:hanging="425"/>
        <w:jc w:val="both"/>
        <w:rPr>
          <w:b/>
          <w:bCs/>
          <w:sz w:val="28"/>
        </w:rPr>
      </w:pPr>
      <w:r>
        <w:rPr>
          <w:b/>
          <w:bCs/>
          <w:sz w:val="28"/>
          <w:szCs w:val="32"/>
        </w:rPr>
        <w:t>zar</w:t>
      </w:r>
      <w:r w:rsidR="00F56F8B">
        <w:rPr>
          <w:b/>
          <w:bCs/>
          <w:sz w:val="28"/>
          <w:szCs w:val="32"/>
        </w:rPr>
        <w:t>ządzania mieszkaniowym zasobem G</w:t>
      </w:r>
      <w:r>
        <w:rPr>
          <w:b/>
          <w:bCs/>
          <w:sz w:val="28"/>
          <w:szCs w:val="32"/>
        </w:rPr>
        <w:t>miny w kolejnych latach</w:t>
      </w:r>
      <w:r>
        <w:rPr>
          <w:b/>
          <w:bCs/>
          <w:sz w:val="28"/>
        </w:rPr>
        <w:t>.</w:t>
      </w:r>
    </w:p>
    <w:p w:rsidR="00DD366A" w:rsidRDefault="005A04DA" w:rsidP="00F56F8B">
      <w:pPr>
        <w:spacing w:before="12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§ 11</w:t>
      </w:r>
      <w:r w:rsidR="00F56F8B">
        <w:rPr>
          <w:sz w:val="28"/>
          <w:szCs w:val="28"/>
        </w:rPr>
        <w:t xml:space="preserve">. 1. </w:t>
      </w:r>
      <w:r w:rsidR="002B1C29">
        <w:rPr>
          <w:sz w:val="28"/>
          <w:szCs w:val="28"/>
        </w:rPr>
        <w:t>Zarządzanie</w:t>
      </w:r>
      <w:r w:rsidR="0059222E">
        <w:rPr>
          <w:sz w:val="28"/>
          <w:szCs w:val="28"/>
        </w:rPr>
        <w:t>,</w:t>
      </w:r>
      <w:r w:rsidR="002B1C29">
        <w:rPr>
          <w:sz w:val="28"/>
          <w:szCs w:val="28"/>
        </w:rPr>
        <w:t xml:space="preserve"> zarówno</w:t>
      </w:r>
      <w:r w:rsidR="00A85BDA">
        <w:rPr>
          <w:sz w:val="28"/>
          <w:szCs w:val="28"/>
        </w:rPr>
        <w:t xml:space="preserve"> lokalami w budynkach</w:t>
      </w:r>
      <w:r w:rsidR="00F56F8B">
        <w:rPr>
          <w:sz w:val="28"/>
          <w:szCs w:val="28"/>
        </w:rPr>
        <w:t xml:space="preserve"> wspólnot m</w:t>
      </w:r>
      <w:r w:rsidR="002B1C29">
        <w:rPr>
          <w:sz w:val="28"/>
          <w:szCs w:val="28"/>
        </w:rPr>
        <w:t>ieszkaniowych jak</w:t>
      </w:r>
      <w:r w:rsidR="0055625F">
        <w:rPr>
          <w:sz w:val="28"/>
          <w:szCs w:val="28"/>
        </w:rPr>
        <w:t xml:space="preserve"> </w:t>
      </w:r>
      <w:r w:rsidR="002B1C29">
        <w:rPr>
          <w:sz w:val="28"/>
          <w:szCs w:val="28"/>
        </w:rPr>
        <w:t xml:space="preserve">i </w:t>
      </w:r>
      <w:r w:rsidR="00A85BDA">
        <w:rPr>
          <w:sz w:val="28"/>
          <w:szCs w:val="28"/>
        </w:rPr>
        <w:t>lokalami w budynkach i budynkami</w:t>
      </w:r>
      <w:r w:rsidR="0059222E">
        <w:rPr>
          <w:sz w:val="28"/>
          <w:szCs w:val="28"/>
        </w:rPr>
        <w:t>,</w:t>
      </w:r>
      <w:r w:rsidR="00A85BDA">
        <w:rPr>
          <w:sz w:val="28"/>
          <w:szCs w:val="28"/>
        </w:rPr>
        <w:t xml:space="preserve"> będącymi</w:t>
      </w:r>
      <w:r w:rsidR="002B1C29">
        <w:rPr>
          <w:sz w:val="28"/>
          <w:szCs w:val="28"/>
        </w:rPr>
        <w:t xml:space="preserve"> wł</w:t>
      </w:r>
      <w:r w:rsidR="0055625F">
        <w:rPr>
          <w:sz w:val="28"/>
          <w:szCs w:val="28"/>
        </w:rPr>
        <w:t xml:space="preserve">asnością Gminy powierzono </w:t>
      </w:r>
      <w:r w:rsidR="002B1C29">
        <w:rPr>
          <w:sz w:val="28"/>
          <w:szCs w:val="28"/>
        </w:rPr>
        <w:t>Przedsiębiorstwu Gospodarki Komunalnej i Mieszkaniowej Łęczna spółka z o.o. w Łęcznej</w:t>
      </w:r>
      <w:r w:rsidR="00F56F8B">
        <w:rPr>
          <w:sz w:val="28"/>
          <w:szCs w:val="28"/>
        </w:rPr>
        <w:t>, zgodnie z</w:t>
      </w:r>
      <w:r w:rsidR="002B1C29">
        <w:rPr>
          <w:sz w:val="28"/>
          <w:szCs w:val="28"/>
        </w:rPr>
        <w:t xml:space="preserve"> </w:t>
      </w:r>
      <w:r w:rsidR="00F56F8B">
        <w:rPr>
          <w:sz w:val="28"/>
          <w:szCs w:val="28"/>
        </w:rPr>
        <w:t>wolą wspólnot</w:t>
      </w:r>
      <w:r w:rsidR="002B1C29">
        <w:rPr>
          <w:sz w:val="28"/>
          <w:szCs w:val="28"/>
        </w:rPr>
        <w:t xml:space="preserve"> mieszkaniowych</w:t>
      </w:r>
      <w:r w:rsidR="0059222E">
        <w:rPr>
          <w:sz w:val="28"/>
          <w:szCs w:val="28"/>
        </w:rPr>
        <w:t xml:space="preserve"> oraz decyzją Gminy w zakresie</w:t>
      </w:r>
      <w:r w:rsidR="00DD366A">
        <w:rPr>
          <w:sz w:val="28"/>
          <w:szCs w:val="28"/>
        </w:rPr>
        <w:t xml:space="preserve"> dotyczącym w</w:t>
      </w:r>
      <w:r w:rsidR="0059222E">
        <w:rPr>
          <w:sz w:val="28"/>
          <w:szCs w:val="28"/>
        </w:rPr>
        <w:t>yłącznej własności Gminy; Gmina</w:t>
      </w:r>
      <w:r w:rsidR="002B1C29">
        <w:rPr>
          <w:sz w:val="28"/>
          <w:szCs w:val="28"/>
        </w:rPr>
        <w:t xml:space="preserve"> wyłoniła Zarządcę w drodze </w:t>
      </w:r>
      <w:r w:rsidR="008A54E7">
        <w:rPr>
          <w:sz w:val="28"/>
          <w:szCs w:val="28"/>
        </w:rPr>
        <w:t>przeprowadzonej procedury in-</w:t>
      </w:r>
      <w:proofErr w:type="spellStart"/>
      <w:r w:rsidR="008A54E7">
        <w:rPr>
          <w:sz w:val="28"/>
          <w:szCs w:val="28"/>
        </w:rPr>
        <w:t>house</w:t>
      </w:r>
      <w:proofErr w:type="spellEnd"/>
      <w:r w:rsidR="008A54E7">
        <w:rPr>
          <w:sz w:val="28"/>
          <w:szCs w:val="28"/>
        </w:rPr>
        <w:t xml:space="preserve"> na okres 01.01.2021r. do 31.12.2023</w:t>
      </w:r>
      <w:r>
        <w:rPr>
          <w:sz w:val="28"/>
          <w:szCs w:val="28"/>
        </w:rPr>
        <w:t>r.</w:t>
      </w:r>
      <w:r w:rsidR="008B395C">
        <w:rPr>
          <w:sz w:val="28"/>
          <w:szCs w:val="28"/>
        </w:rPr>
        <w:t xml:space="preserve"> Przewiduje się</w:t>
      </w:r>
      <w:r w:rsidR="006F1F4B">
        <w:rPr>
          <w:sz w:val="28"/>
          <w:szCs w:val="28"/>
        </w:rPr>
        <w:t>, że z</w:t>
      </w:r>
      <w:r w:rsidR="008B395C">
        <w:rPr>
          <w:sz w:val="28"/>
          <w:szCs w:val="28"/>
        </w:rPr>
        <w:t>arządzanie lokalami i budynkami, wchodzącymi w skład mieszkaniowego zasobu gminy</w:t>
      </w:r>
      <w:r w:rsidR="006F1F4B">
        <w:rPr>
          <w:sz w:val="28"/>
          <w:szCs w:val="28"/>
        </w:rPr>
        <w:t>, w kolejnych latach odbywać się będzie na tych samych zasadach.</w:t>
      </w:r>
    </w:p>
    <w:p w:rsidR="0059222E" w:rsidRDefault="00E778EB" w:rsidP="00DD366A">
      <w:pPr>
        <w:spacing w:before="120" w:after="120" w:line="276" w:lineRule="auto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2B1C29" w:rsidRPr="00327DE5">
        <w:rPr>
          <w:sz w:val="28"/>
        </w:rPr>
        <w:t xml:space="preserve">Ewentualne przekazanie innym podmiotom zarządu </w:t>
      </w:r>
      <w:r w:rsidR="00404CFC">
        <w:rPr>
          <w:sz w:val="28"/>
        </w:rPr>
        <w:t>w budynkach</w:t>
      </w:r>
      <w:r w:rsidR="002B1C29" w:rsidRPr="00327DE5">
        <w:rPr>
          <w:sz w:val="28"/>
        </w:rPr>
        <w:t xml:space="preserve"> wspólnot mieszkaniowych z udziałem Gminy, następowa</w:t>
      </w:r>
      <w:r w:rsidR="00327DE5" w:rsidRPr="00327DE5">
        <w:rPr>
          <w:sz w:val="28"/>
        </w:rPr>
        <w:t>ć</w:t>
      </w:r>
      <w:r w:rsidR="002B1C29" w:rsidRPr="00327DE5">
        <w:rPr>
          <w:sz w:val="28"/>
        </w:rPr>
        <w:t xml:space="preserve"> może sukcesywnie począwszy od sprawozdawczych zebrań wspólnot mieszkaniowych do wyboru zarządów na zebraniach w</w:t>
      </w:r>
      <w:r w:rsidR="00DD366A">
        <w:rPr>
          <w:sz w:val="28"/>
        </w:rPr>
        <w:t xml:space="preserve"> pierwszym kwartale danego roku;</w:t>
      </w:r>
      <w:r w:rsidR="002B1C29" w:rsidRPr="00327DE5">
        <w:rPr>
          <w:sz w:val="28"/>
        </w:rPr>
        <w:t xml:space="preserve"> </w:t>
      </w:r>
      <w:r w:rsidR="00404CFC">
        <w:rPr>
          <w:sz w:val="28"/>
        </w:rPr>
        <w:t>Gmina</w:t>
      </w:r>
      <w:r w:rsidR="002B1C29" w:rsidRPr="00327DE5">
        <w:rPr>
          <w:sz w:val="28"/>
        </w:rPr>
        <w:t xml:space="preserve"> może współdecydować o wyborze zarządu lub zarządcy na </w:t>
      </w:r>
      <w:r w:rsidR="00AC7288">
        <w:rPr>
          <w:sz w:val="28"/>
        </w:rPr>
        <w:t>zasadach wynikających</w:t>
      </w:r>
      <w:r w:rsidR="00E60EAE">
        <w:rPr>
          <w:sz w:val="28"/>
        </w:rPr>
        <w:t xml:space="preserve"> </w:t>
      </w:r>
      <w:r w:rsidR="00404CFC">
        <w:rPr>
          <w:sz w:val="28"/>
        </w:rPr>
        <w:t>z odrębnych przepisów.</w:t>
      </w:r>
    </w:p>
    <w:p w:rsidR="00D301D3" w:rsidRPr="0059222E" w:rsidRDefault="00D301D3" w:rsidP="00DD366A">
      <w:pPr>
        <w:spacing w:before="120" w:after="120" w:line="276" w:lineRule="auto"/>
        <w:jc w:val="both"/>
        <w:rPr>
          <w:sz w:val="28"/>
        </w:rPr>
      </w:pPr>
    </w:p>
    <w:p w:rsidR="00CF2D82" w:rsidRDefault="00CF2D82" w:rsidP="00D301D3">
      <w:pPr>
        <w:pStyle w:val="Tekstpodstawowy"/>
        <w:spacing w:before="120"/>
        <w:rPr>
          <w:sz w:val="28"/>
        </w:rPr>
      </w:pPr>
      <w:r>
        <w:rPr>
          <w:sz w:val="28"/>
        </w:rPr>
        <w:t xml:space="preserve">Rozdział </w:t>
      </w:r>
      <w:r w:rsidR="002B1C29">
        <w:rPr>
          <w:sz w:val="28"/>
        </w:rPr>
        <w:t>VI.</w:t>
      </w:r>
    </w:p>
    <w:p w:rsidR="002B1C29" w:rsidRDefault="002B1C29" w:rsidP="00D301D3">
      <w:pPr>
        <w:pStyle w:val="Tekstpodstawowy"/>
        <w:spacing w:before="120"/>
        <w:rPr>
          <w:sz w:val="28"/>
        </w:rPr>
      </w:pPr>
      <w:r>
        <w:rPr>
          <w:sz w:val="28"/>
        </w:rPr>
        <w:t>Źródła finansowania gospodarki mieszkaniowej w latach</w:t>
      </w:r>
      <w:r w:rsidR="009D4AC6">
        <w:rPr>
          <w:sz w:val="28"/>
        </w:rPr>
        <w:t xml:space="preserve"> 2021-2026</w:t>
      </w:r>
      <w:r>
        <w:rPr>
          <w:sz w:val="28"/>
        </w:rPr>
        <w:t>.</w:t>
      </w:r>
    </w:p>
    <w:p w:rsidR="00E778EB" w:rsidRPr="00E778EB" w:rsidRDefault="00F56F8B" w:rsidP="00D301D3">
      <w:pPr>
        <w:pStyle w:val="Tekstpodstawowy"/>
        <w:spacing w:before="120" w:line="276" w:lineRule="auto"/>
        <w:rPr>
          <w:b w:val="0"/>
          <w:sz w:val="28"/>
          <w:szCs w:val="28"/>
        </w:rPr>
      </w:pPr>
      <w:r w:rsidRPr="0099778E">
        <w:rPr>
          <w:b w:val="0"/>
          <w:sz w:val="28"/>
          <w:szCs w:val="28"/>
        </w:rPr>
        <w:t>§</w:t>
      </w:r>
      <w:r w:rsidR="002914D1" w:rsidRPr="0099778E">
        <w:rPr>
          <w:b w:val="0"/>
          <w:sz w:val="28"/>
          <w:szCs w:val="28"/>
        </w:rPr>
        <w:t xml:space="preserve"> 12</w:t>
      </w:r>
      <w:r w:rsidR="00CF2D82" w:rsidRPr="0099778E">
        <w:rPr>
          <w:b w:val="0"/>
          <w:sz w:val="28"/>
          <w:szCs w:val="28"/>
        </w:rPr>
        <w:t>.</w:t>
      </w:r>
      <w:r w:rsidR="00CF2D82" w:rsidRPr="00CF2D82">
        <w:rPr>
          <w:rFonts w:cs="Times New Roman"/>
          <w:b w:val="0"/>
          <w:bCs w:val="0"/>
        </w:rPr>
        <w:t xml:space="preserve"> </w:t>
      </w:r>
      <w:r w:rsidR="00CF2D82" w:rsidRPr="00CF2D82">
        <w:rPr>
          <w:b w:val="0"/>
          <w:sz w:val="28"/>
          <w:szCs w:val="28"/>
        </w:rPr>
        <w:t>1. Finansowanie gospodarki mieszkaniowej w latach 2021 – 2026 odbywać się będzie z następujących źródeł:</w:t>
      </w:r>
      <w:r w:rsidR="00E778EB" w:rsidRPr="00E778EB">
        <w:rPr>
          <w:b w:val="0"/>
          <w:bCs w:val="0"/>
          <w:sz w:val="28"/>
        </w:rPr>
        <w:t xml:space="preserve"> </w:t>
      </w:r>
    </w:p>
    <w:p w:rsidR="00E778EB" w:rsidRPr="00E778EB" w:rsidRDefault="00E778EB" w:rsidP="00D301D3">
      <w:pPr>
        <w:pStyle w:val="Tekstpodstawowy"/>
        <w:numPr>
          <w:ilvl w:val="0"/>
          <w:numId w:val="4"/>
        </w:numPr>
        <w:rPr>
          <w:b w:val="0"/>
          <w:sz w:val="28"/>
          <w:szCs w:val="28"/>
        </w:rPr>
      </w:pPr>
      <w:r w:rsidRPr="00E778EB">
        <w:rPr>
          <w:b w:val="0"/>
          <w:sz w:val="28"/>
          <w:szCs w:val="28"/>
        </w:rPr>
        <w:t>czynsze z lokali mieszkal</w:t>
      </w:r>
      <w:r>
        <w:rPr>
          <w:b w:val="0"/>
          <w:sz w:val="28"/>
          <w:szCs w:val="28"/>
        </w:rPr>
        <w:t>nych;</w:t>
      </w:r>
    </w:p>
    <w:p w:rsidR="00E778EB" w:rsidRDefault="00E778EB" w:rsidP="00D301D3">
      <w:pPr>
        <w:pStyle w:val="Tekstpodstawowy"/>
        <w:numPr>
          <w:ilvl w:val="0"/>
          <w:numId w:val="4"/>
        </w:numPr>
        <w:rPr>
          <w:b w:val="0"/>
          <w:sz w:val="28"/>
          <w:szCs w:val="28"/>
        </w:rPr>
      </w:pPr>
      <w:r w:rsidRPr="00E778EB">
        <w:rPr>
          <w:b w:val="0"/>
          <w:sz w:val="28"/>
          <w:szCs w:val="28"/>
        </w:rPr>
        <w:t>środki finansowe z budżetu Gminy, w tym pochodzące ze sprzedaży lokali.</w:t>
      </w:r>
    </w:p>
    <w:p w:rsidR="001C0751" w:rsidRDefault="001C0751" w:rsidP="00D301D3">
      <w:pPr>
        <w:pStyle w:val="Tekstpodstawowy"/>
        <w:spacing w:before="120" w:line="276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2. Źródła finansowania gospodarki mi</w:t>
      </w:r>
      <w:r w:rsidR="00AC7288">
        <w:rPr>
          <w:b w:val="0"/>
          <w:bCs w:val="0"/>
          <w:sz w:val="28"/>
        </w:rPr>
        <w:t xml:space="preserve">eszkaniowej w latach </w:t>
      </w:r>
      <w:r>
        <w:rPr>
          <w:b w:val="0"/>
          <w:bCs w:val="0"/>
          <w:sz w:val="28"/>
        </w:rPr>
        <w:t>2021-2026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81"/>
        <w:gridCol w:w="1181"/>
        <w:gridCol w:w="1181"/>
        <w:gridCol w:w="1181"/>
        <w:gridCol w:w="1181"/>
        <w:gridCol w:w="1182"/>
      </w:tblGrid>
      <w:tr w:rsidR="001C0751" w:rsidRPr="003976CA" w:rsidTr="00E67B3C">
        <w:tc>
          <w:tcPr>
            <w:tcW w:w="1985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rPr>
                <w:bCs w:val="0"/>
                <w:i/>
              </w:rPr>
            </w:pPr>
            <w:r w:rsidRPr="003976CA">
              <w:rPr>
                <w:bCs w:val="0"/>
                <w:i/>
              </w:rPr>
              <w:t>źródło/rok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Cs w:val="0"/>
              </w:rPr>
            </w:pPr>
            <w:r>
              <w:rPr>
                <w:bCs w:val="0"/>
              </w:rPr>
              <w:t>2021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Cs w:val="0"/>
              </w:rPr>
            </w:pPr>
            <w:r>
              <w:rPr>
                <w:bCs w:val="0"/>
              </w:rPr>
              <w:t>2022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Cs w:val="0"/>
              </w:rPr>
            </w:pPr>
            <w:r>
              <w:rPr>
                <w:bCs w:val="0"/>
              </w:rPr>
              <w:t>2023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Cs w:val="0"/>
              </w:rPr>
            </w:pPr>
            <w:r>
              <w:rPr>
                <w:bCs w:val="0"/>
              </w:rPr>
              <w:t>2024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Cs w:val="0"/>
              </w:rPr>
            </w:pPr>
            <w:r>
              <w:rPr>
                <w:bCs w:val="0"/>
              </w:rPr>
              <w:t>2025</w:t>
            </w:r>
          </w:p>
        </w:tc>
        <w:tc>
          <w:tcPr>
            <w:tcW w:w="1182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Cs w:val="0"/>
              </w:rPr>
            </w:pPr>
            <w:r>
              <w:rPr>
                <w:bCs w:val="0"/>
              </w:rPr>
              <w:t>2026</w:t>
            </w:r>
          </w:p>
        </w:tc>
      </w:tr>
      <w:tr w:rsidR="001C0751" w:rsidRPr="003976CA" w:rsidTr="00E67B3C">
        <w:trPr>
          <w:trHeight w:val="1046"/>
        </w:trPr>
        <w:tc>
          <w:tcPr>
            <w:tcW w:w="1985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rPr>
                <w:bCs w:val="0"/>
              </w:rPr>
            </w:pPr>
            <w:r w:rsidRPr="003976CA">
              <w:rPr>
                <w:bCs w:val="0"/>
              </w:rPr>
              <w:t>czynsze z lokali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2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+</w:t>
            </w:r>
          </w:p>
        </w:tc>
      </w:tr>
      <w:tr w:rsidR="001C0751" w:rsidRPr="003976CA" w:rsidTr="00E67B3C">
        <w:trPr>
          <w:trHeight w:val="1046"/>
        </w:trPr>
        <w:tc>
          <w:tcPr>
            <w:tcW w:w="1985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rPr>
                <w:bCs w:val="0"/>
              </w:rPr>
            </w:pPr>
            <w:r w:rsidRPr="003976CA">
              <w:rPr>
                <w:bCs w:val="0"/>
              </w:rPr>
              <w:t>środki z budżetu Gminy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1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 w:rsidRPr="003976CA">
              <w:rPr>
                <w:b w:val="0"/>
                <w:bCs w:val="0"/>
              </w:rPr>
              <w:t>+</w:t>
            </w:r>
          </w:p>
        </w:tc>
        <w:tc>
          <w:tcPr>
            <w:tcW w:w="1182" w:type="dxa"/>
            <w:shd w:val="clear" w:color="auto" w:fill="auto"/>
          </w:tcPr>
          <w:p w:rsidR="001C0751" w:rsidRPr="003976CA" w:rsidRDefault="001C0751" w:rsidP="00E67B3C">
            <w:pPr>
              <w:pStyle w:val="Tekstpodstawowy"/>
              <w:spacing w:before="120" w:after="120"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+</w:t>
            </w:r>
          </w:p>
        </w:tc>
      </w:tr>
    </w:tbl>
    <w:p w:rsidR="00AC7288" w:rsidRDefault="00556181" w:rsidP="00D301D3">
      <w:pPr>
        <w:pStyle w:val="Tekstpodstawowy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3. </w:t>
      </w:r>
      <w:r w:rsidR="001C0751">
        <w:rPr>
          <w:b w:val="0"/>
          <w:bCs w:val="0"/>
          <w:sz w:val="28"/>
        </w:rPr>
        <w:t>Środki finansowe z budżetu gminy muszą dofinansowywać bieżącą działalność,</w:t>
      </w:r>
      <w:r w:rsidR="001C0751" w:rsidRPr="001C0751">
        <w:rPr>
          <w:rFonts w:cs="Times New Roman"/>
          <w:sz w:val="28"/>
        </w:rPr>
        <w:t xml:space="preserve"> </w:t>
      </w:r>
      <w:r w:rsidR="001C0751" w:rsidRPr="001C0751">
        <w:rPr>
          <w:b w:val="0"/>
          <w:bCs w:val="0"/>
          <w:sz w:val="28"/>
        </w:rPr>
        <w:t xml:space="preserve">a w szczególności dotyczy to głównie wyrównania osiąganych </w:t>
      </w:r>
      <w:r w:rsidR="001C0751" w:rsidRPr="001C0751">
        <w:rPr>
          <w:b w:val="0"/>
          <w:bCs w:val="0"/>
          <w:sz w:val="28"/>
        </w:rPr>
        <w:lastRenderedPageBreak/>
        <w:t xml:space="preserve">wpływów z czynszów z lokali mieszkalnych oraz ponoszonych kosztów w zakresie utrzymania lokali </w:t>
      </w:r>
      <w:r w:rsidR="0059222E">
        <w:rPr>
          <w:b w:val="0"/>
          <w:bCs w:val="0"/>
          <w:sz w:val="28"/>
        </w:rPr>
        <w:t>z najmem socjalnym.</w:t>
      </w:r>
    </w:p>
    <w:p w:rsidR="00D301D3" w:rsidRPr="00D301D3" w:rsidRDefault="00D301D3" w:rsidP="00D301D3">
      <w:pPr>
        <w:pStyle w:val="Tekstpodstawowy"/>
        <w:rPr>
          <w:b w:val="0"/>
          <w:bCs w:val="0"/>
          <w:sz w:val="28"/>
        </w:rPr>
      </w:pPr>
    </w:p>
    <w:p w:rsidR="00CF2D82" w:rsidRDefault="00CF2D82" w:rsidP="00141F89">
      <w:pPr>
        <w:pStyle w:val="Tekstpodstawowy2"/>
        <w:ind w:left="567" w:hanging="567"/>
        <w:jc w:val="both"/>
        <w:rPr>
          <w:sz w:val="28"/>
        </w:rPr>
      </w:pPr>
      <w:r>
        <w:rPr>
          <w:sz w:val="28"/>
        </w:rPr>
        <w:t xml:space="preserve"> Rozdział </w:t>
      </w:r>
      <w:r w:rsidR="002B1C29">
        <w:rPr>
          <w:sz w:val="28"/>
        </w:rPr>
        <w:t>VII.</w:t>
      </w:r>
    </w:p>
    <w:p w:rsidR="0059222E" w:rsidRDefault="0059222E" w:rsidP="0059222E">
      <w:pPr>
        <w:pStyle w:val="Tekstpodstawowy2"/>
        <w:ind w:left="567" w:hanging="567"/>
        <w:jc w:val="both"/>
        <w:rPr>
          <w:sz w:val="28"/>
        </w:rPr>
      </w:pPr>
      <w:r>
        <w:rPr>
          <w:sz w:val="28"/>
        </w:rPr>
        <w:t xml:space="preserve"> </w:t>
      </w:r>
      <w:r w:rsidR="002B1C29">
        <w:rPr>
          <w:sz w:val="28"/>
        </w:rPr>
        <w:t xml:space="preserve">Wysokość </w:t>
      </w:r>
      <w:r w:rsidR="004B753A">
        <w:rPr>
          <w:sz w:val="28"/>
        </w:rPr>
        <w:t>kosztów</w:t>
      </w:r>
      <w:r w:rsidR="002B1C29">
        <w:rPr>
          <w:sz w:val="28"/>
        </w:rPr>
        <w:t xml:space="preserve"> w kolejnych latach,</w:t>
      </w:r>
      <w:r>
        <w:rPr>
          <w:sz w:val="28"/>
        </w:rPr>
        <w:t xml:space="preserve"> z podziałem na koszty bieżącej</w:t>
      </w:r>
    </w:p>
    <w:p w:rsidR="0059222E" w:rsidRDefault="0059222E" w:rsidP="0059222E">
      <w:pPr>
        <w:pStyle w:val="Tekstpodstawowy2"/>
        <w:ind w:left="567" w:hanging="567"/>
        <w:jc w:val="both"/>
        <w:rPr>
          <w:sz w:val="28"/>
        </w:rPr>
      </w:pPr>
      <w:r>
        <w:rPr>
          <w:sz w:val="28"/>
        </w:rPr>
        <w:t xml:space="preserve"> </w:t>
      </w:r>
      <w:r w:rsidR="002B1C29">
        <w:rPr>
          <w:sz w:val="28"/>
        </w:rPr>
        <w:t>eksploatacji, koszty remontów oraz koszty</w:t>
      </w:r>
      <w:r>
        <w:rPr>
          <w:sz w:val="28"/>
        </w:rPr>
        <w:t xml:space="preserve"> modernizacji lokali i budynków</w:t>
      </w:r>
    </w:p>
    <w:p w:rsidR="0059222E" w:rsidRDefault="0059222E" w:rsidP="0059222E">
      <w:pPr>
        <w:pStyle w:val="Tekstpodstawowy2"/>
        <w:ind w:left="567" w:hanging="567"/>
        <w:jc w:val="both"/>
        <w:rPr>
          <w:sz w:val="28"/>
        </w:rPr>
      </w:pPr>
      <w:r>
        <w:rPr>
          <w:sz w:val="28"/>
        </w:rPr>
        <w:t xml:space="preserve"> </w:t>
      </w:r>
      <w:r w:rsidR="002B1C29">
        <w:rPr>
          <w:sz w:val="28"/>
        </w:rPr>
        <w:t>wchodzących w skład mieszkaniowe</w:t>
      </w:r>
      <w:r>
        <w:rPr>
          <w:sz w:val="28"/>
        </w:rPr>
        <w:t>go zasobu gminy, koszty zarządu</w:t>
      </w:r>
    </w:p>
    <w:p w:rsidR="0059222E" w:rsidRDefault="0059222E" w:rsidP="0059222E">
      <w:pPr>
        <w:pStyle w:val="Tekstpodstawowy2"/>
        <w:ind w:left="567" w:hanging="567"/>
        <w:jc w:val="both"/>
        <w:rPr>
          <w:sz w:val="28"/>
        </w:rPr>
      </w:pPr>
      <w:r>
        <w:rPr>
          <w:sz w:val="28"/>
        </w:rPr>
        <w:t xml:space="preserve"> </w:t>
      </w:r>
      <w:r w:rsidR="002B1C29">
        <w:rPr>
          <w:sz w:val="28"/>
        </w:rPr>
        <w:t>nieruchomościami wspólnym</w:t>
      </w:r>
      <w:r>
        <w:rPr>
          <w:sz w:val="28"/>
        </w:rPr>
        <w:t>i, których gmina jest jednym ze</w:t>
      </w:r>
    </w:p>
    <w:p w:rsidR="002B1C29" w:rsidRDefault="0059222E" w:rsidP="0059222E">
      <w:pPr>
        <w:pStyle w:val="Tekstpodstawowy2"/>
        <w:ind w:left="567" w:hanging="567"/>
        <w:jc w:val="both"/>
        <w:rPr>
          <w:sz w:val="28"/>
        </w:rPr>
      </w:pPr>
      <w:r>
        <w:rPr>
          <w:sz w:val="28"/>
        </w:rPr>
        <w:t xml:space="preserve"> </w:t>
      </w:r>
      <w:r w:rsidR="002B1C29">
        <w:rPr>
          <w:sz w:val="28"/>
        </w:rPr>
        <w:t xml:space="preserve">współwłaścicieli </w:t>
      </w:r>
      <w:r w:rsidR="0040330F">
        <w:rPr>
          <w:sz w:val="28"/>
        </w:rPr>
        <w:t>a także koszty inwestycyjne.</w:t>
      </w:r>
    </w:p>
    <w:p w:rsidR="002B1C29" w:rsidRDefault="002B1C29" w:rsidP="0059222E">
      <w:pPr>
        <w:pStyle w:val="Tekstpodstawowy2"/>
        <w:jc w:val="both"/>
        <w:rPr>
          <w:b w:val="0"/>
          <w:bCs w:val="0"/>
          <w:sz w:val="28"/>
        </w:rPr>
      </w:pPr>
    </w:p>
    <w:p w:rsidR="002B1C29" w:rsidRDefault="002914D1" w:rsidP="002F771B">
      <w:pPr>
        <w:pStyle w:val="Tekstpodstawowy"/>
        <w:spacing w:before="120" w:after="120" w:line="276" w:lineRule="auto"/>
        <w:rPr>
          <w:b w:val="0"/>
          <w:bCs w:val="0"/>
          <w:sz w:val="28"/>
        </w:rPr>
      </w:pPr>
      <w:r>
        <w:rPr>
          <w:b w:val="0"/>
          <w:sz w:val="28"/>
          <w:szCs w:val="28"/>
        </w:rPr>
        <w:t>§ 13</w:t>
      </w:r>
      <w:r w:rsidR="00436F25" w:rsidRPr="00CF2D82">
        <w:rPr>
          <w:b w:val="0"/>
          <w:sz w:val="28"/>
          <w:szCs w:val="28"/>
        </w:rPr>
        <w:t>.</w:t>
      </w:r>
      <w:r w:rsidR="00436F25">
        <w:rPr>
          <w:b w:val="0"/>
          <w:sz w:val="28"/>
          <w:szCs w:val="28"/>
        </w:rPr>
        <w:t xml:space="preserve"> 1. </w:t>
      </w:r>
      <w:r w:rsidR="00436F25" w:rsidRPr="00CF2D82">
        <w:rPr>
          <w:b w:val="0"/>
          <w:sz w:val="28"/>
          <w:szCs w:val="28"/>
        </w:rPr>
        <w:t xml:space="preserve"> </w:t>
      </w:r>
      <w:r w:rsidR="002B1C29">
        <w:rPr>
          <w:b w:val="0"/>
          <w:bCs w:val="0"/>
          <w:sz w:val="28"/>
        </w:rPr>
        <w:t>Na koszty zarządzania mieszkaniowym zasobem gminy składają się:</w:t>
      </w:r>
    </w:p>
    <w:p w:rsidR="002B1C29" w:rsidRDefault="00404CFC" w:rsidP="00527BEF">
      <w:pPr>
        <w:pStyle w:val="Tekstpodstawowy"/>
        <w:numPr>
          <w:ilvl w:val="0"/>
          <w:numId w:val="2"/>
        </w:numPr>
        <w:tabs>
          <w:tab w:val="clear" w:pos="1320"/>
          <w:tab w:val="num" w:pos="426"/>
        </w:tabs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k</w:t>
      </w:r>
      <w:r w:rsidR="002B1C29">
        <w:rPr>
          <w:b w:val="0"/>
          <w:bCs w:val="0"/>
          <w:sz w:val="28"/>
        </w:rPr>
        <w:t>oszty eksploatacyjne budynków i lokali gminnych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bieżące konserwacje (likwidacja awarii),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dyżury awaryjne,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utrzymanie czystości,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energia elektryczna części wspólnych</w:t>
      </w:r>
      <w:r w:rsidR="00404CFC">
        <w:rPr>
          <w:b w:val="0"/>
          <w:bCs w:val="0"/>
          <w:sz w:val="28"/>
        </w:rPr>
        <w:t>,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wynagrodzenie Zarządcy</w:t>
      </w:r>
      <w:r w:rsidR="00404CFC">
        <w:rPr>
          <w:b w:val="0"/>
          <w:bCs w:val="0"/>
          <w:sz w:val="28"/>
        </w:rPr>
        <w:t>,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ubezpieczenia</w:t>
      </w:r>
      <w:r w:rsidR="00404CFC">
        <w:rPr>
          <w:b w:val="0"/>
          <w:bCs w:val="0"/>
          <w:sz w:val="28"/>
        </w:rPr>
        <w:t>,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usługi kominiarskie</w:t>
      </w:r>
      <w:r w:rsidR="00404CFC">
        <w:rPr>
          <w:b w:val="0"/>
          <w:bCs w:val="0"/>
          <w:sz w:val="28"/>
        </w:rPr>
        <w:t>,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przeglądy budynków</w:t>
      </w:r>
      <w:r w:rsidR="00404CFC">
        <w:rPr>
          <w:b w:val="0"/>
          <w:bCs w:val="0"/>
          <w:sz w:val="28"/>
        </w:rPr>
        <w:t>,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usługi bankowe</w:t>
      </w:r>
      <w:r w:rsidR="00404CFC">
        <w:rPr>
          <w:b w:val="0"/>
          <w:bCs w:val="0"/>
          <w:sz w:val="28"/>
        </w:rPr>
        <w:t>,</w:t>
      </w:r>
    </w:p>
    <w:p w:rsidR="002B1C29" w:rsidRDefault="002B1C29" w:rsidP="00527BEF">
      <w:pPr>
        <w:pStyle w:val="Tekstpodstawowy"/>
        <w:numPr>
          <w:ilvl w:val="1"/>
          <w:numId w:val="3"/>
        </w:numPr>
        <w:tabs>
          <w:tab w:val="clear" w:pos="1814"/>
          <w:tab w:val="num" w:pos="851"/>
        </w:tabs>
        <w:spacing w:before="120" w:after="120" w:line="276" w:lineRule="auto"/>
        <w:ind w:left="851" w:hanging="425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pozostałe koszty (m.in. książeczki mieszkaniowe, żarówki na klatkach schodowych strychach i piwnicach)</w:t>
      </w:r>
      <w:r w:rsidR="00404CFC">
        <w:rPr>
          <w:b w:val="0"/>
          <w:bCs w:val="0"/>
          <w:sz w:val="28"/>
        </w:rPr>
        <w:t>,</w:t>
      </w:r>
    </w:p>
    <w:p w:rsidR="002B1C29" w:rsidRDefault="00404CFC" w:rsidP="00527BEF">
      <w:pPr>
        <w:pStyle w:val="Tekstpodstawowy"/>
        <w:numPr>
          <w:ilvl w:val="0"/>
          <w:numId w:val="2"/>
        </w:numPr>
        <w:tabs>
          <w:tab w:val="clear" w:pos="1320"/>
          <w:tab w:val="num" w:pos="426"/>
        </w:tabs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k</w:t>
      </w:r>
      <w:r w:rsidR="002B1C29">
        <w:rPr>
          <w:b w:val="0"/>
          <w:bCs w:val="0"/>
          <w:sz w:val="28"/>
        </w:rPr>
        <w:t xml:space="preserve">oszty remontowe </w:t>
      </w:r>
      <w:r w:rsidR="00D529D1">
        <w:rPr>
          <w:b w:val="0"/>
          <w:bCs w:val="0"/>
          <w:sz w:val="28"/>
        </w:rPr>
        <w:t xml:space="preserve">i modernizacyjne </w:t>
      </w:r>
      <w:r w:rsidR="002B1C29">
        <w:rPr>
          <w:b w:val="0"/>
          <w:bCs w:val="0"/>
          <w:sz w:val="28"/>
        </w:rPr>
        <w:t>gminnych budynków i lokali mieszkalnych</w:t>
      </w:r>
      <w:r>
        <w:rPr>
          <w:b w:val="0"/>
          <w:bCs w:val="0"/>
          <w:sz w:val="28"/>
        </w:rPr>
        <w:t>,</w:t>
      </w:r>
      <w:r w:rsidR="002B1C29">
        <w:rPr>
          <w:b w:val="0"/>
          <w:bCs w:val="0"/>
          <w:sz w:val="28"/>
        </w:rPr>
        <w:t xml:space="preserve"> </w:t>
      </w:r>
    </w:p>
    <w:p w:rsidR="002B1C29" w:rsidRDefault="00404CFC" w:rsidP="00527BEF">
      <w:pPr>
        <w:pStyle w:val="Tekstpodstawowy"/>
        <w:numPr>
          <w:ilvl w:val="0"/>
          <w:numId w:val="2"/>
        </w:numPr>
        <w:tabs>
          <w:tab w:val="clear" w:pos="1320"/>
          <w:tab w:val="num" w:pos="426"/>
        </w:tabs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u</w:t>
      </w:r>
      <w:r w:rsidR="002B1C29">
        <w:rPr>
          <w:b w:val="0"/>
          <w:bCs w:val="0"/>
          <w:sz w:val="28"/>
        </w:rPr>
        <w:t>dział w funduszu eksploat</w:t>
      </w:r>
      <w:r>
        <w:rPr>
          <w:b w:val="0"/>
          <w:bCs w:val="0"/>
          <w:sz w:val="28"/>
        </w:rPr>
        <w:t>acyjnym wspólnot mieszkaniowych,</w:t>
      </w:r>
    </w:p>
    <w:p w:rsidR="002B1C29" w:rsidRDefault="00404CFC" w:rsidP="00527BEF">
      <w:pPr>
        <w:pStyle w:val="Tekstpodstawowy"/>
        <w:numPr>
          <w:ilvl w:val="0"/>
          <w:numId w:val="2"/>
        </w:numPr>
        <w:tabs>
          <w:tab w:val="clear" w:pos="1320"/>
          <w:tab w:val="num" w:pos="426"/>
        </w:tabs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u</w:t>
      </w:r>
      <w:r w:rsidR="002B1C29">
        <w:rPr>
          <w:b w:val="0"/>
          <w:bCs w:val="0"/>
          <w:sz w:val="28"/>
        </w:rPr>
        <w:t>dział w funduszu rem</w:t>
      </w:r>
      <w:r>
        <w:rPr>
          <w:b w:val="0"/>
          <w:bCs w:val="0"/>
          <w:sz w:val="28"/>
        </w:rPr>
        <w:t>ontowym wspólnot mieszkaniowych,</w:t>
      </w:r>
    </w:p>
    <w:p w:rsidR="002B1C29" w:rsidRPr="006F0B01" w:rsidRDefault="00404CFC" w:rsidP="00527BEF">
      <w:pPr>
        <w:pStyle w:val="Tekstpodstawowy"/>
        <w:numPr>
          <w:ilvl w:val="0"/>
          <w:numId w:val="2"/>
        </w:numPr>
        <w:tabs>
          <w:tab w:val="clear" w:pos="1320"/>
          <w:tab w:val="num" w:pos="426"/>
        </w:tabs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</w:t>
      </w:r>
      <w:r w:rsidR="002B1C29">
        <w:rPr>
          <w:b w:val="0"/>
          <w:bCs w:val="0"/>
          <w:sz w:val="28"/>
        </w:rPr>
        <w:t>edia</w:t>
      </w:r>
      <w:r>
        <w:rPr>
          <w:b w:val="0"/>
          <w:bCs w:val="0"/>
          <w:sz w:val="28"/>
        </w:rPr>
        <w:t>.</w:t>
      </w:r>
    </w:p>
    <w:p w:rsidR="002B1C29" w:rsidRDefault="00436F25" w:rsidP="002F771B">
      <w:pPr>
        <w:pStyle w:val="Tekstpodstawowy"/>
        <w:spacing w:before="120" w:after="120" w:line="276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2. </w:t>
      </w:r>
      <w:r w:rsidRPr="00436F25">
        <w:rPr>
          <w:b w:val="0"/>
          <w:bCs w:val="0"/>
          <w:sz w:val="28"/>
        </w:rPr>
        <w:t xml:space="preserve">Wysokość wydatków w kolejnych latach z podziałem na koszty bieżącej eksploatacji, koszty remontów i modernizacji oraz koszty zarządu przedstawia się następująco: </w:t>
      </w:r>
    </w:p>
    <w:p w:rsidR="00D301D3" w:rsidRDefault="00D301D3" w:rsidP="002F771B">
      <w:pPr>
        <w:pStyle w:val="Tekstpodstawowy"/>
        <w:spacing w:before="120" w:after="120" w:line="276" w:lineRule="auto"/>
        <w:rPr>
          <w:b w:val="0"/>
          <w:bCs w:val="0"/>
          <w:sz w:val="28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1449"/>
        <w:gridCol w:w="40"/>
        <w:gridCol w:w="1397"/>
        <w:gridCol w:w="10"/>
        <w:gridCol w:w="1404"/>
        <w:gridCol w:w="43"/>
        <w:gridCol w:w="1447"/>
        <w:gridCol w:w="67"/>
        <w:gridCol w:w="1393"/>
        <w:gridCol w:w="21"/>
        <w:gridCol w:w="1430"/>
      </w:tblGrid>
      <w:tr w:rsidR="002B1C29" w:rsidTr="00A44A53">
        <w:trPr>
          <w:cantSplit/>
          <w:trHeight w:val="312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B1C29" w:rsidRDefault="002B1C29">
            <w:pPr>
              <w:jc w:val="center"/>
              <w:rPr>
                <w:rFonts w:eastAsia="Arial Unicode MS" w:cs="Arial Unicode MS"/>
              </w:rPr>
            </w:pPr>
            <w:r>
              <w:rPr>
                <w:rFonts w:hint="eastAsia"/>
              </w:rPr>
              <w:lastRenderedPageBreak/>
              <w:t>Rodzaj kosztów</w:t>
            </w:r>
          </w:p>
        </w:tc>
        <w:tc>
          <w:tcPr>
            <w:tcW w:w="87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2B1C29" w:rsidRDefault="002B1C29">
            <w:pPr>
              <w:jc w:val="center"/>
              <w:rPr>
                <w:rFonts w:eastAsia="Arial Unicode MS" w:cs="Arial Unicode MS"/>
              </w:rPr>
            </w:pPr>
            <w:r>
              <w:rPr>
                <w:rFonts w:hint="eastAsia"/>
              </w:rPr>
              <w:t>wartości w tysiącach złotych</w:t>
            </w:r>
          </w:p>
        </w:tc>
      </w:tr>
      <w:tr w:rsidR="00A44A53" w:rsidTr="00A44A53">
        <w:trPr>
          <w:cantSplit/>
          <w:trHeight w:val="312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A44A53">
            <w:pPr>
              <w:rPr>
                <w:rFonts w:eastAsia="Arial Unicode MS" w:cs="Arial Unicode MS"/>
              </w:rPr>
            </w:pPr>
          </w:p>
        </w:tc>
        <w:tc>
          <w:tcPr>
            <w:tcW w:w="14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hint="eastAsia"/>
              </w:rPr>
              <w:t>Rok 20</w:t>
            </w:r>
            <w:r>
              <w:t>21</w:t>
            </w:r>
          </w:p>
        </w:tc>
        <w:tc>
          <w:tcPr>
            <w:tcW w:w="72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A44A53" w:rsidRDefault="00A44A53" w:rsidP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hint="eastAsia"/>
              </w:rPr>
              <w:t>Lata prognozy</w:t>
            </w:r>
          </w:p>
        </w:tc>
      </w:tr>
      <w:tr w:rsidR="00A44A53" w:rsidTr="00A44A53">
        <w:trPr>
          <w:cantSplit/>
          <w:trHeight w:val="473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A44A53">
            <w:pPr>
              <w:rPr>
                <w:rFonts w:eastAsia="Arial Unicode MS" w:cs="Arial Unicode MS"/>
              </w:rPr>
            </w:pPr>
          </w:p>
        </w:tc>
        <w:tc>
          <w:tcPr>
            <w:tcW w:w="14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44A53" w:rsidRDefault="00A44A53">
            <w:pPr>
              <w:rPr>
                <w:rFonts w:eastAsia="Arial Unicode MS" w:cs="Arial Unicode M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hint="eastAsia"/>
              </w:rPr>
              <w:t>20</w:t>
            </w:r>
            <w:r>
              <w:t>22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hint="eastAsia"/>
              </w:rPr>
              <w:t>20</w:t>
            </w:r>
            <w:r>
              <w:t>23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hint="eastAsia"/>
              </w:rPr>
              <w:t>20</w:t>
            </w:r>
            <w:r>
              <w:t>24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hint="eastAsia"/>
              </w:rPr>
              <w:t>20</w:t>
            </w:r>
            <w:r>
              <w:t>25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2026</w:t>
            </w:r>
          </w:p>
        </w:tc>
      </w:tr>
      <w:tr w:rsidR="00A44A53" w:rsidTr="00A44A53">
        <w:trPr>
          <w:cantSplit/>
          <w:trHeight w:val="444"/>
          <w:jc w:val="center"/>
        </w:trPr>
        <w:tc>
          <w:tcPr>
            <w:tcW w:w="992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A44A53" w:rsidP="00A44A53">
            <w:pPr>
              <w:pStyle w:val="Nagwek2"/>
              <w:rPr>
                <w:rFonts w:eastAsia="Arial Unicode MS" w:cs="Arial Unicode MS"/>
              </w:rPr>
            </w:pPr>
            <w:r>
              <w:t>Koszty utrzymania lokali gminnych w budynkach wspólnot mieszkaniowych</w:t>
            </w:r>
          </w:p>
        </w:tc>
      </w:tr>
      <w:tr w:rsidR="009D4AC6" w:rsidTr="00A44A53">
        <w:trPr>
          <w:trHeight w:val="444"/>
          <w:jc w:val="center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C6" w:rsidRDefault="009D4AC6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kosztach eksploatacji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9D4AC6">
            <w:pPr>
              <w:jc w:val="center"/>
              <w:rPr>
                <w:rFonts w:eastAsia="Arial Unicode MS" w:cs="Arial Unicode MS"/>
              </w:rPr>
            </w:pPr>
            <w:r w:rsidRPr="000D5175">
              <w:rPr>
                <w:rFonts w:eastAsia="Arial Unicode MS" w:cs="Arial Unicode MS"/>
              </w:rPr>
              <w:t>51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B275F1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49,5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541C8F" w:rsidRDefault="00B275F1">
            <w:pPr>
              <w:jc w:val="center"/>
              <w:rPr>
                <w:rFonts w:eastAsia="Arial Unicode MS" w:cs="Arial Unicode MS"/>
                <w:color w:val="000000"/>
              </w:rPr>
            </w:pPr>
            <w:r w:rsidRPr="00541C8F">
              <w:rPr>
                <w:rFonts w:eastAsia="Arial Unicode MS" w:cs="Arial Unicode MS"/>
                <w:color w:val="000000"/>
              </w:rPr>
              <w:t>49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B275F1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50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B275F1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50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AC6" w:rsidRPr="000D5175" w:rsidRDefault="00B275F1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50</w:t>
            </w:r>
          </w:p>
        </w:tc>
      </w:tr>
      <w:tr w:rsidR="009D4AC6" w:rsidTr="00A44A53">
        <w:trPr>
          <w:trHeight w:val="444"/>
          <w:jc w:val="center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C6" w:rsidRDefault="009D4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funduszu remontowym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841837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34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841837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32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541C8F" w:rsidRDefault="00841837">
            <w:pPr>
              <w:jc w:val="center"/>
              <w:rPr>
                <w:rFonts w:eastAsia="Arial Unicode MS" w:cs="Arial Unicode MS"/>
                <w:color w:val="000000"/>
              </w:rPr>
            </w:pPr>
            <w:r w:rsidRPr="00541C8F">
              <w:rPr>
                <w:rFonts w:eastAsia="Arial Unicode MS" w:cs="Arial Unicode MS"/>
                <w:color w:val="000000"/>
              </w:rPr>
              <w:t>31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841837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31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841837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30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AC6" w:rsidRPr="000D5175" w:rsidRDefault="00841837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30</w:t>
            </w:r>
          </w:p>
        </w:tc>
      </w:tr>
      <w:tr w:rsidR="009D4AC6" w:rsidTr="00A44A53">
        <w:trPr>
          <w:trHeight w:val="444"/>
          <w:jc w:val="center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AC6" w:rsidRDefault="009D4AC6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Koszty mediów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9D4AC6">
            <w:pPr>
              <w:jc w:val="center"/>
              <w:rPr>
                <w:rFonts w:eastAsia="Arial Unicode MS" w:cs="Arial Unicode MS"/>
              </w:rPr>
            </w:pPr>
            <w:r w:rsidRPr="000D5175">
              <w:rPr>
                <w:rFonts w:eastAsia="Arial Unicode MS" w:cs="Arial Unicode MS"/>
              </w:rPr>
              <w:t>8</w:t>
            </w:r>
            <w:r w:rsidR="00841837">
              <w:rPr>
                <w:rFonts w:eastAsia="Arial Unicode MS" w:cs="Arial Unicode MS"/>
              </w:rPr>
              <w:t>8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B275F1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91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541C8F" w:rsidRDefault="00B275F1">
            <w:pPr>
              <w:jc w:val="center"/>
              <w:rPr>
                <w:rFonts w:eastAsia="Arial Unicode MS" w:cs="Arial Unicode MS"/>
                <w:color w:val="000000"/>
              </w:rPr>
            </w:pPr>
            <w:r w:rsidRPr="00541C8F">
              <w:rPr>
                <w:rFonts w:eastAsia="Arial Unicode MS" w:cs="Arial Unicode MS"/>
                <w:color w:val="000000"/>
              </w:rPr>
              <w:t>93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B275F1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96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AC6" w:rsidRPr="000D5175" w:rsidRDefault="00B275F1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99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AC6" w:rsidRPr="000D5175" w:rsidRDefault="00B275F1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102</w:t>
            </w:r>
          </w:p>
        </w:tc>
      </w:tr>
      <w:tr w:rsidR="00A44A53" w:rsidTr="00541C8F">
        <w:trPr>
          <w:cantSplit/>
          <w:trHeight w:val="600"/>
          <w:jc w:val="center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Pr="00541C8F" w:rsidRDefault="00A44A53" w:rsidP="00A44A53">
            <w:pPr>
              <w:pStyle w:val="Nagwek2"/>
              <w:rPr>
                <w:rFonts w:eastAsia="Arial Unicode MS" w:cs="Arial Unicode MS"/>
                <w:color w:val="000000"/>
              </w:rPr>
            </w:pPr>
            <w:r w:rsidRPr="00541C8F">
              <w:rPr>
                <w:color w:val="000000"/>
              </w:rPr>
              <w:t>Koszty utrzymania lokali gminnych w budynkach stanowiących własność gminy</w:t>
            </w:r>
          </w:p>
        </w:tc>
      </w:tr>
      <w:tr w:rsidR="00A44A53" w:rsidTr="00A44A53">
        <w:trPr>
          <w:trHeight w:val="60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A44A53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Udział w kosztach eksploatacji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</w:t>
            </w:r>
            <w:r w:rsidR="00841837">
              <w:rPr>
                <w:rFonts w:eastAsia="Arial Unicode MS" w:cs="Arial Unicode MS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0B5E22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124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Pr="00541C8F" w:rsidRDefault="000B5E22">
            <w:pPr>
              <w:jc w:val="center"/>
              <w:rPr>
                <w:rFonts w:eastAsia="Arial Unicode MS" w:cs="Arial Unicode MS"/>
                <w:color w:val="000000"/>
              </w:rPr>
            </w:pPr>
            <w:r w:rsidRPr="00541C8F">
              <w:rPr>
                <w:rFonts w:eastAsia="Arial Unicode MS" w:cs="Arial Unicode MS"/>
                <w:color w:val="000000"/>
              </w:rPr>
              <w:t>124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Pr="00541C8F" w:rsidRDefault="000B5E22">
            <w:pPr>
              <w:jc w:val="center"/>
              <w:rPr>
                <w:rFonts w:eastAsia="Arial Unicode MS" w:cs="Arial Unicode MS"/>
                <w:color w:val="000000"/>
              </w:rPr>
            </w:pPr>
            <w:r w:rsidRPr="00541C8F">
              <w:rPr>
                <w:rFonts w:eastAsia="Arial Unicode MS" w:cs="Arial Unicode MS"/>
                <w:color w:val="000000"/>
              </w:rPr>
              <w:t>126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0B5E22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0B5E22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132</w:t>
            </w:r>
          </w:p>
        </w:tc>
      </w:tr>
      <w:tr w:rsidR="00A44A53" w:rsidTr="00A44A53">
        <w:trPr>
          <w:trHeight w:val="600"/>
          <w:jc w:val="center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A44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remontów </w:t>
            </w:r>
            <w:r w:rsidR="00D529D1">
              <w:rPr>
                <w:sz w:val="20"/>
                <w:szCs w:val="20"/>
              </w:rPr>
              <w:t xml:space="preserve"> i modernizacji </w:t>
            </w:r>
            <w:r>
              <w:rPr>
                <w:sz w:val="20"/>
                <w:szCs w:val="20"/>
              </w:rPr>
              <w:t>lokali i budynków gminnych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</w:t>
            </w:r>
            <w:r w:rsidR="00841837">
              <w:rPr>
                <w:rFonts w:eastAsia="Arial Unicode MS" w:cs="Arial Unicode MS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3F5430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46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Pr="00541C8F" w:rsidRDefault="003F5430">
            <w:pPr>
              <w:jc w:val="center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47,5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Pr="00541C8F" w:rsidRDefault="003F5430">
            <w:pPr>
              <w:jc w:val="center"/>
              <w:rPr>
                <w:rFonts w:eastAsia="Arial Unicode MS" w:cs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</w:rPr>
              <w:t>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3F5430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71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3F5430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46</w:t>
            </w:r>
          </w:p>
        </w:tc>
      </w:tr>
      <w:tr w:rsidR="00A44A53" w:rsidTr="00A44A53">
        <w:trPr>
          <w:trHeight w:val="600"/>
          <w:jc w:val="center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A44A5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Koszty mediów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</w:t>
            </w:r>
            <w:r w:rsidR="00841837">
              <w:rPr>
                <w:rFonts w:eastAsia="Arial Unicode MS" w:cs="Arial Unicode MS"/>
              </w:rPr>
              <w:t>26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0B5E22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136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Pr="00541C8F" w:rsidRDefault="000B5E22">
            <w:pPr>
              <w:jc w:val="center"/>
              <w:rPr>
                <w:rFonts w:eastAsia="Arial Unicode MS" w:cs="Arial Unicode MS"/>
                <w:color w:val="000000"/>
              </w:rPr>
            </w:pPr>
            <w:r w:rsidRPr="00541C8F">
              <w:rPr>
                <w:rFonts w:eastAsia="Arial Unicode MS" w:cs="Arial Unicode MS"/>
                <w:color w:val="000000"/>
              </w:rPr>
              <w:t>140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Pr="00541C8F" w:rsidRDefault="000B5E22">
            <w:pPr>
              <w:jc w:val="center"/>
              <w:rPr>
                <w:rFonts w:eastAsia="Arial Unicode MS" w:cs="Arial Unicode MS"/>
                <w:color w:val="000000"/>
              </w:rPr>
            </w:pPr>
            <w:r w:rsidRPr="00541C8F">
              <w:rPr>
                <w:rFonts w:eastAsia="Arial Unicode MS" w:cs="Arial Unicode MS"/>
                <w:color w:val="000000"/>
              </w:rPr>
              <w:t>144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0B5E22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148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0B5E22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153</w:t>
            </w:r>
          </w:p>
        </w:tc>
      </w:tr>
      <w:tr w:rsidR="00A44A53" w:rsidTr="00541C8F">
        <w:trPr>
          <w:trHeight w:val="600"/>
          <w:jc w:val="center"/>
        </w:trPr>
        <w:tc>
          <w:tcPr>
            <w:tcW w:w="992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Pr="00E97641" w:rsidRDefault="00A44A53" w:rsidP="00A44A53">
            <w:pPr>
              <w:jc w:val="center"/>
              <w:rPr>
                <w:rFonts w:eastAsia="Arial Unicode MS" w:cs="Arial Unicode MS"/>
                <w:b/>
                <w:sz w:val="20"/>
                <w:szCs w:val="20"/>
              </w:rPr>
            </w:pPr>
            <w:r w:rsidRPr="00E97641">
              <w:rPr>
                <w:rFonts w:eastAsia="Arial Unicode MS" w:cs="Arial Unicode MS"/>
                <w:b/>
                <w:sz w:val="20"/>
                <w:szCs w:val="20"/>
              </w:rPr>
              <w:t>Koszty inwestycyjne dotyczące budynków stanowiących własność gminy</w:t>
            </w:r>
          </w:p>
        </w:tc>
      </w:tr>
      <w:tr w:rsidR="00A44A53" w:rsidTr="00A44A53">
        <w:trPr>
          <w:trHeight w:val="600"/>
          <w:jc w:val="center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A44A53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/>
                <w:sz w:val="20"/>
                <w:szCs w:val="20"/>
              </w:rPr>
              <w:t>Budowa  nowego budynku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0B5E22" w:rsidP="0018346E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2850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0B5E22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59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0B5E22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-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0B5E22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4A53" w:rsidRDefault="00A44A53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-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A53" w:rsidRDefault="00D60D8D">
            <w:pPr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-</w:t>
            </w:r>
          </w:p>
        </w:tc>
      </w:tr>
    </w:tbl>
    <w:p w:rsidR="0099778E" w:rsidRDefault="0099778E" w:rsidP="00D529D1">
      <w:pPr>
        <w:pStyle w:val="Tekstpodstawowy"/>
        <w:spacing w:before="120" w:after="120" w:line="276" w:lineRule="auto"/>
        <w:rPr>
          <w:b w:val="0"/>
          <w:bCs w:val="0"/>
          <w:sz w:val="28"/>
        </w:rPr>
      </w:pPr>
    </w:p>
    <w:p w:rsidR="002B1C29" w:rsidRDefault="00D529D1" w:rsidP="00D529D1">
      <w:pPr>
        <w:pStyle w:val="Tekstpodstawowy"/>
        <w:spacing w:before="120" w:after="120" w:line="276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3.</w:t>
      </w:r>
      <w:r w:rsidR="000B5E22">
        <w:rPr>
          <w:b w:val="0"/>
          <w:bCs w:val="0"/>
          <w:sz w:val="28"/>
        </w:rPr>
        <w:t>W planowanych na lata 2021</w:t>
      </w:r>
      <w:r w:rsidR="00BA503F">
        <w:rPr>
          <w:b w:val="0"/>
          <w:bCs w:val="0"/>
          <w:sz w:val="28"/>
        </w:rPr>
        <w:t xml:space="preserve"> – 202</w:t>
      </w:r>
      <w:r w:rsidR="000B5E22">
        <w:rPr>
          <w:b w:val="0"/>
          <w:bCs w:val="0"/>
          <w:sz w:val="28"/>
        </w:rPr>
        <w:t>6</w:t>
      </w:r>
      <w:r w:rsidR="002B1C29">
        <w:rPr>
          <w:b w:val="0"/>
          <w:bCs w:val="0"/>
          <w:sz w:val="28"/>
        </w:rPr>
        <w:t xml:space="preserve"> kosztach zakłada się następujące </w:t>
      </w:r>
      <w:r w:rsidR="002B1C29" w:rsidRPr="002571BB">
        <w:rPr>
          <w:b w:val="0"/>
          <w:bCs w:val="0"/>
          <w:sz w:val="28"/>
        </w:rPr>
        <w:t>kryteria:</w:t>
      </w:r>
    </w:p>
    <w:p w:rsidR="00D529D1" w:rsidRDefault="00D529D1" w:rsidP="0059222E">
      <w:pPr>
        <w:pStyle w:val="Tekstpodstawowy"/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1) </w:t>
      </w:r>
      <w:r w:rsidR="00404CFC">
        <w:rPr>
          <w:b w:val="0"/>
          <w:bCs w:val="0"/>
          <w:sz w:val="28"/>
        </w:rPr>
        <w:t>k</w:t>
      </w:r>
      <w:r w:rsidR="002B1C29">
        <w:rPr>
          <w:b w:val="0"/>
          <w:bCs w:val="0"/>
          <w:sz w:val="28"/>
        </w:rPr>
        <w:t>oszty wszystkich składników dotyczących kosztów eksploatacyjnych za wyjątkiem kosz</w:t>
      </w:r>
      <w:r w:rsidR="006F39B8">
        <w:rPr>
          <w:b w:val="0"/>
          <w:bCs w:val="0"/>
          <w:sz w:val="28"/>
        </w:rPr>
        <w:t xml:space="preserve">tów mediów – </w:t>
      </w:r>
      <w:r w:rsidR="00B8050B">
        <w:rPr>
          <w:b w:val="0"/>
          <w:bCs w:val="0"/>
          <w:sz w:val="28"/>
        </w:rPr>
        <w:t>od 2022</w:t>
      </w:r>
      <w:r w:rsidR="00BA503F">
        <w:rPr>
          <w:b w:val="0"/>
          <w:bCs w:val="0"/>
          <w:sz w:val="28"/>
        </w:rPr>
        <w:t xml:space="preserve">r. </w:t>
      </w:r>
      <w:r w:rsidR="00B84193">
        <w:rPr>
          <w:b w:val="0"/>
          <w:bCs w:val="0"/>
          <w:sz w:val="28"/>
        </w:rPr>
        <w:t xml:space="preserve">zwiększone o koszty nowych lokali, wzrost </w:t>
      </w:r>
      <w:r w:rsidR="00B8050B">
        <w:rPr>
          <w:b w:val="0"/>
          <w:bCs w:val="0"/>
          <w:sz w:val="28"/>
        </w:rPr>
        <w:t>od 2023</w:t>
      </w:r>
      <w:r w:rsidR="00436F25">
        <w:rPr>
          <w:b w:val="0"/>
          <w:bCs w:val="0"/>
          <w:sz w:val="28"/>
        </w:rPr>
        <w:t>r. o 2% w każdym roku;</w:t>
      </w:r>
    </w:p>
    <w:p w:rsidR="002B1C29" w:rsidRDefault="00D529D1" w:rsidP="0059222E">
      <w:pPr>
        <w:pStyle w:val="Tekstpodstawowy"/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2) </w:t>
      </w:r>
      <w:r w:rsidR="00404CFC">
        <w:rPr>
          <w:b w:val="0"/>
          <w:bCs w:val="0"/>
          <w:sz w:val="28"/>
        </w:rPr>
        <w:t>k</w:t>
      </w:r>
      <w:r w:rsidR="00B84193">
        <w:rPr>
          <w:b w:val="0"/>
          <w:bCs w:val="0"/>
          <w:sz w:val="28"/>
        </w:rPr>
        <w:t>oszt mediów – śr. wzrost o 3</w:t>
      </w:r>
      <w:r w:rsidR="00404CFC">
        <w:rPr>
          <w:b w:val="0"/>
          <w:bCs w:val="0"/>
          <w:sz w:val="28"/>
        </w:rPr>
        <w:t>%,</w:t>
      </w:r>
      <w:r w:rsidR="00B8050B">
        <w:rPr>
          <w:b w:val="0"/>
          <w:bCs w:val="0"/>
          <w:sz w:val="28"/>
        </w:rPr>
        <w:t xml:space="preserve"> w 2022</w:t>
      </w:r>
      <w:r w:rsidR="00B84193">
        <w:rPr>
          <w:b w:val="0"/>
          <w:bCs w:val="0"/>
          <w:sz w:val="28"/>
        </w:rPr>
        <w:t xml:space="preserve"> r.</w:t>
      </w:r>
      <w:r>
        <w:rPr>
          <w:b w:val="0"/>
          <w:bCs w:val="0"/>
          <w:sz w:val="28"/>
        </w:rPr>
        <w:t>;</w:t>
      </w:r>
      <w:r w:rsidR="00B84193">
        <w:rPr>
          <w:b w:val="0"/>
          <w:bCs w:val="0"/>
          <w:sz w:val="28"/>
        </w:rPr>
        <w:t xml:space="preserve"> zosta</w:t>
      </w:r>
      <w:r w:rsidR="003716A0">
        <w:rPr>
          <w:b w:val="0"/>
          <w:bCs w:val="0"/>
          <w:sz w:val="28"/>
        </w:rPr>
        <w:t xml:space="preserve">nie oddanych 12 lokali, </w:t>
      </w:r>
      <w:r w:rsidR="00B8050B">
        <w:rPr>
          <w:b w:val="0"/>
          <w:bCs w:val="0"/>
          <w:sz w:val="28"/>
        </w:rPr>
        <w:t>wzrost będzie nieodczuwalny, gdyż lokatorzy będą mieli indywidualne umowy na media,</w:t>
      </w:r>
      <w:r w:rsidR="00436F25">
        <w:rPr>
          <w:b w:val="0"/>
          <w:bCs w:val="0"/>
          <w:sz w:val="28"/>
        </w:rPr>
        <w:t xml:space="preserve"> z wyjątkiem </w:t>
      </w:r>
      <w:proofErr w:type="spellStart"/>
      <w:r w:rsidR="00436F25">
        <w:rPr>
          <w:b w:val="0"/>
          <w:bCs w:val="0"/>
          <w:sz w:val="28"/>
        </w:rPr>
        <w:t>c.o</w:t>
      </w:r>
      <w:proofErr w:type="spellEnd"/>
      <w:r w:rsidR="00436F25">
        <w:rPr>
          <w:b w:val="0"/>
          <w:bCs w:val="0"/>
          <w:sz w:val="28"/>
        </w:rPr>
        <w:t>;</w:t>
      </w:r>
    </w:p>
    <w:p w:rsidR="00436F25" w:rsidRPr="00436F25" w:rsidRDefault="00404CFC" w:rsidP="00D529D1">
      <w:pPr>
        <w:pStyle w:val="Tekstpodstawowy"/>
        <w:numPr>
          <w:ilvl w:val="0"/>
          <w:numId w:val="4"/>
        </w:numPr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k</w:t>
      </w:r>
      <w:r w:rsidR="002B1C29">
        <w:rPr>
          <w:b w:val="0"/>
          <w:bCs w:val="0"/>
          <w:sz w:val="28"/>
        </w:rPr>
        <w:t>oszty remontów budynków i lokali (mieszkalnych, socjalnych)</w:t>
      </w:r>
      <w:r w:rsidR="000B5E22">
        <w:rPr>
          <w:b w:val="0"/>
          <w:bCs w:val="0"/>
          <w:sz w:val="28"/>
        </w:rPr>
        <w:t xml:space="preserve"> </w:t>
      </w:r>
      <w:r w:rsidR="002B1C29">
        <w:rPr>
          <w:b w:val="0"/>
          <w:bCs w:val="0"/>
          <w:sz w:val="28"/>
        </w:rPr>
        <w:t>w la</w:t>
      </w:r>
      <w:r w:rsidR="00841837">
        <w:rPr>
          <w:b w:val="0"/>
          <w:bCs w:val="0"/>
          <w:sz w:val="28"/>
        </w:rPr>
        <w:t>tach 2021–2026</w:t>
      </w:r>
      <w:r w:rsidR="002B1C29">
        <w:rPr>
          <w:b w:val="0"/>
          <w:bCs w:val="0"/>
          <w:sz w:val="28"/>
        </w:rPr>
        <w:t xml:space="preserve"> - na podstawie potrzeb remontowych i modernizacyjnych </w:t>
      </w:r>
      <w:r w:rsidR="003716A0">
        <w:rPr>
          <w:b w:val="0"/>
          <w:bCs w:val="0"/>
          <w:sz w:val="28"/>
        </w:rPr>
        <w:t xml:space="preserve">            </w:t>
      </w:r>
      <w:r w:rsidR="002B1C29">
        <w:rPr>
          <w:b w:val="0"/>
          <w:bCs w:val="0"/>
          <w:sz w:val="28"/>
        </w:rPr>
        <w:t>w budynkach i</w:t>
      </w:r>
      <w:r w:rsidR="00436F25">
        <w:rPr>
          <w:b w:val="0"/>
          <w:bCs w:val="0"/>
          <w:sz w:val="28"/>
        </w:rPr>
        <w:t xml:space="preserve"> lokalach gminnych;</w:t>
      </w:r>
    </w:p>
    <w:p w:rsidR="00C97C8D" w:rsidRDefault="00404CFC" w:rsidP="00D529D1">
      <w:pPr>
        <w:pStyle w:val="Tekstpodstawowy"/>
        <w:numPr>
          <w:ilvl w:val="0"/>
          <w:numId w:val="4"/>
        </w:numPr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z</w:t>
      </w:r>
      <w:r w:rsidR="0018346E" w:rsidRPr="00C97C8D">
        <w:rPr>
          <w:b w:val="0"/>
          <w:bCs w:val="0"/>
          <w:sz w:val="28"/>
        </w:rPr>
        <w:t>akłada się utrzymanie wysokości funduszu remontowego na obecnym poziomie</w:t>
      </w:r>
      <w:r w:rsidR="007B1CF9">
        <w:rPr>
          <w:b w:val="0"/>
          <w:bCs w:val="0"/>
          <w:sz w:val="28"/>
        </w:rPr>
        <w:t>, od 2022 r. prognozuje się obniżkę stawek</w:t>
      </w:r>
      <w:r>
        <w:rPr>
          <w:b w:val="0"/>
          <w:bCs w:val="0"/>
          <w:sz w:val="28"/>
        </w:rPr>
        <w:t>; z</w:t>
      </w:r>
      <w:r w:rsidR="00C97C8D" w:rsidRPr="00C97C8D">
        <w:rPr>
          <w:b w:val="0"/>
          <w:bCs w:val="0"/>
          <w:sz w:val="28"/>
        </w:rPr>
        <w:t xml:space="preserve">e zgromadzonych </w:t>
      </w:r>
      <w:r w:rsidR="00C97C8D" w:rsidRPr="00C97C8D">
        <w:rPr>
          <w:b w:val="0"/>
          <w:bCs w:val="0"/>
          <w:sz w:val="28"/>
        </w:rPr>
        <w:lastRenderedPageBreak/>
        <w:t xml:space="preserve">środków </w:t>
      </w:r>
      <w:r w:rsidR="00B84193">
        <w:rPr>
          <w:b w:val="0"/>
          <w:bCs w:val="0"/>
          <w:sz w:val="28"/>
        </w:rPr>
        <w:t>realizowane są bieżące potrzeby remontowe</w:t>
      </w:r>
      <w:r w:rsidR="00C97C8D" w:rsidRPr="00C97C8D">
        <w:rPr>
          <w:b w:val="0"/>
          <w:bCs w:val="0"/>
          <w:sz w:val="28"/>
        </w:rPr>
        <w:t xml:space="preserve">. </w:t>
      </w:r>
      <w:r w:rsidR="002B1C29" w:rsidRPr="00C97C8D">
        <w:rPr>
          <w:b w:val="0"/>
          <w:bCs w:val="0"/>
          <w:sz w:val="28"/>
        </w:rPr>
        <w:t>Ostateczny zakres robót remontowych i wysokość środków gromadzonych na kontach funduszu remontowego uzależniona jest jednak od decyzji współwłaścicieli budynków wspólnoty mieszkaniowej</w:t>
      </w:r>
      <w:r>
        <w:rPr>
          <w:b w:val="0"/>
          <w:bCs w:val="0"/>
          <w:sz w:val="28"/>
        </w:rPr>
        <w:t>,</w:t>
      </w:r>
      <w:r w:rsidR="00234037" w:rsidRPr="00C97C8D">
        <w:rPr>
          <w:b w:val="0"/>
          <w:bCs w:val="0"/>
          <w:sz w:val="28"/>
        </w:rPr>
        <w:t xml:space="preserve"> </w:t>
      </w:r>
    </w:p>
    <w:p w:rsidR="002B1C29" w:rsidRPr="00C97C8D" w:rsidRDefault="00404CFC" w:rsidP="00D529D1">
      <w:pPr>
        <w:pStyle w:val="Tekstpodstawowy"/>
        <w:numPr>
          <w:ilvl w:val="0"/>
          <w:numId w:val="4"/>
        </w:numPr>
        <w:spacing w:before="120" w:after="120" w:line="276" w:lineRule="auto"/>
        <w:ind w:left="426" w:hanging="426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u</w:t>
      </w:r>
      <w:r w:rsidR="002B1C29" w:rsidRPr="00C97C8D">
        <w:rPr>
          <w:rFonts w:hint="eastAsia"/>
          <w:b w:val="0"/>
          <w:bCs w:val="0"/>
          <w:sz w:val="28"/>
        </w:rPr>
        <w:t xml:space="preserve">dział w funduszu </w:t>
      </w:r>
      <w:r w:rsidR="002B1C29" w:rsidRPr="00C97C8D">
        <w:rPr>
          <w:b w:val="0"/>
          <w:bCs w:val="0"/>
          <w:sz w:val="28"/>
        </w:rPr>
        <w:t xml:space="preserve">eksploatacyjnym </w:t>
      </w:r>
      <w:r w:rsidR="002B1C29" w:rsidRPr="00C97C8D">
        <w:rPr>
          <w:rFonts w:hint="eastAsia"/>
          <w:b w:val="0"/>
          <w:bCs w:val="0"/>
          <w:sz w:val="28"/>
        </w:rPr>
        <w:t>wspólnot mieszkaniowych</w:t>
      </w:r>
      <w:r>
        <w:rPr>
          <w:b w:val="0"/>
          <w:bCs w:val="0"/>
          <w:sz w:val="28"/>
        </w:rPr>
        <w:t>.</w:t>
      </w:r>
    </w:p>
    <w:p w:rsidR="002B1C29" w:rsidRDefault="002B1C29" w:rsidP="002F771B">
      <w:pPr>
        <w:pStyle w:val="Tekstpodstawowy"/>
        <w:spacing w:before="120" w:after="120" w:line="276" w:lineRule="auto"/>
        <w:rPr>
          <w:sz w:val="28"/>
        </w:rPr>
      </w:pPr>
    </w:p>
    <w:p w:rsidR="00436F25" w:rsidRDefault="00436F25" w:rsidP="00D301D3">
      <w:pPr>
        <w:pStyle w:val="Tekstpodstawowy"/>
        <w:spacing w:before="0"/>
        <w:ind w:left="567" w:hanging="567"/>
        <w:rPr>
          <w:sz w:val="28"/>
        </w:rPr>
      </w:pPr>
      <w:r>
        <w:rPr>
          <w:sz w:val="28"/>
        </w:rPr>
        <w:t xml:space="preserve">Rozdział </w:t>
      </w:r>
      <w:r w:rsidR="002B1C29">
        <w:rPr>
          <w:sz w:val="28"/>
        </w:rPr>
        <w:t xml:space="preserve">VIII. </w:t>
      </w:r>
    </w:p>
    <w:p w:rsidR="0059222E" w:rsidRDefault="002B1C29" w:rsidP="00D301D3">
      <w:pPr>
        <w:pStyle w:val="Tekstpodstawowy"/>
        <w:spacing w:before="0"/>
        <w:ind w:left="567" w:hanging="567"/>
        <w:rPr>
          <w:sz w:val="28"/>
        </w:rPr>
      </w:pPr>
      <w:r>
        <w:rPr>
          <w:sz w:val="28"/>
        </w:rPr>
        <w:t>Działania mające na celu poprawę</w:t>
      </w:r>
      <w:r w:rsidR="0059222E">
        <w:rPr>
          <w:sz w:val="28"/>
        </w:rPr>
        <w:t xml:space="preserve"> wykorzystania i racjonalizację</w:t>
      </w:r>
    </w:p>
    <w:p w:rsidR="002B1C29" w:rsidRDefault="002B1C29" w:rsidP="00D301D3">
      <w:pPr>
        <w:pStyle w:val="Tekstpodstawowy"/>
        <w:spacing w:before="0"/>
        <w:ind w:left="567" w:hanging="567"/>
        <w:rPr>
          <w:sz w:val="28"/>
        </w:rPr>
      </w:pPr>
      <w:r>
        <w:rPr>
          <w:sz w:val="28"/>
        </w:rPr>
        <w:t>gospod</w:t>
      </w:r>
      <w:r w:rsidR="00436F25">
        <w:rPr>
          <w:sz w:val="28"/>
        </w:rPr>
        <w:t>arowania mieszkaniowym zasobem G</w:t>
      </w:r>
      <w:r>
        <w:rPr>
          <w:sz w:val="28"/>
        </w:rPr>
        <w:t>miny.</w:t>
      </w:r>
    </w:p>
    <w:p w:rsidR="00874CDA" w:rsidRDefault="002914D1" w:rsidP="0059222E">
      <w:pPr>
        <w:pStyle w:val="Tekstpodstawowy"/>
        <w:spacing w:before="120" w:after="120" w:line="276" w:lineRule="auto"/>
        <w:rPr>
          <w:b w:val="0"/>
          <w:sz w:val="28"/>
        </w:rPr>
      </w:pPr>
      <w:r>
        <w:rPr>
          <w:b w:val="0"/>
          <w:sz w:val="28"/>
        </w:rPr>
        <w:t>§ 14</w:t>
      </w:r>
      <w:r w:rsidR="00436F25" w:rsidRPr="00436F25">
        <w:rPr>
          <w:b w:val="0"/>
          <w:sz w:val="28"/>
        </w:rPr>
        <w:t>. 1. W celu racjonalnego gospodarowania zasobem mieszkaniowym Gminy podejmowane będą następujące działania:</w:t>
      </w:r>
    </w:p>
    <w:p w:rsidR="00874CDA" w:rsidRDefault="00436F25" w:rsidP="00874CDA">
      <w:pPr>
        <w:pStyle w:val="Tekstpodstawowy"/>
        <w:spacing w:before="120" w:after="120" w:line="276" w:lineRule="auto"/>
        <w:rPr>
          <w:b w:val="0"/>
          <w:sz w:val="28"/>
        </w:rPr>
      </w:pPr>
      <w:r w:rsidRPr="00436F25">
        <w:rPr>
          <w:b w:val="0"/>
          <w:sz w:val="28"/>
        </w:rPr>
        <w:t>1) realizacja przyjętego programu rewit</w:t>
      </w:r>
      <w:r w:rsidR="00874CDA">
        <w:rPr>
          <w:b w:val="0"/>
          <w:sz w:val="28"/>
        </w:rPr>
        <w:t>alizacji zasobu mieszkaniowego Gminy;</w:t>
      </w:r>
    </w:p>
    <w:p w:rsidR="00874CDA" w:rsidRDefault="00436F25" w:rsidP="002F771B">
      <w:pPr>
        <w:pStyle w:val="Tekstpodstawowy"/>
        <w:spacing w:before="120" w:after="120" w:line="276" w:lineRule="auto"/>
        <w:ind w:left="567" w:hanging="567"/>
        <w:rPr>
          <w:b w:val="0"/>
          <w:sz w:val="28"/>
        </w:rPr>
      </w:pPr>
      <w:r w:rsidRPr="00436F25">
        <w:rPr>
          <w:b w:val="0"/>
          <w:sz w:val="28"/>
        </w:rPr>
        <w:t xml:space="preserve">2) prowadzenie remontów </w:t>
      </w:r>
      <w:r w:rsidR="00271296">
        <w:rPr>
          <w:b w:val="0"/>
          <w:sz w:val="28"/>
        </w:rPr>
        <w:t xml:space="preserve">i modernizacji </w:t>
      </w:r>
      <w:r w:rsidRPr="00436F25">
        <w:rPr>
          <w:b w:val="0"/>
          <w:sz w:val="28"/>
        </w:rPr>
        <w:t>budynków i lokali;</w:t>
      </w:r>
    </w:p>
    <w:p w:rsidR="00874CDA" w:rsidRDefault="00436F25" w:rsidP="00874CDA">
      <w:pPr>
        <w:pStyle w:val="Tekstpodstawowy"/>
        <w:spacing w:before="120" w:after="120" w:line="276" w:lineRule="auto"/>
        <w:ind w:left="567" w:hanging="567"/>
        <w:rPr>
          <w:b w:val="0"/>
          <w:sz w:val="28"/>
        </w:rPr>
      </w:pPr>
      <w:r w:rsidRPr="00436F25">
        <w:rPr>
          <w:b w:val="0"/>
          <w:sz w:val="28"/>
        </w:rPr>
        <w:t>3) adaptacja pomieszczeń niemieszkalnych;</w:t>
      </w:r>
    </w:p>
    <w:p w:rsidR="00874CDA" w:rsidRDefault="00436F25" w:rsidP="00874CDA">
      <w:pPr>
        <w:pStyle w:val="Tekstpodstawowy"/>
        <w:spacing w:before="120" w:after="120" w:line="276" w:lineRule="auto"/>
        <w:ind w:left="567" w:hanging="567"/>
        <w:rPr>
          <w:b w:val="0"/>
          <w:sz w:val="28"/>
        </w:rPr>
      </w:pPr>
      <w:r w:rsidRPr="00436F25">
        <w:rPr>
          <w:b w:val="0"/>
          <w:sz w:val="28"/>
        </w:rPr>
        <w:t>4) skrócenie czasu zasiedlania pozyskiwanych lokali komunalnych;</w:t>
      </w:r>
    </w:p>
    <w:p w:rsidR="00874CDA" w:rsidRDefault="00271296" w:rsidP="0059222E">
      <w:pPr>
        <w:pStyle w:val="Tekstpodstawowy"/>
        <w:spacing w:before="120" w:after="120" w:line="276" w:lineRule="auto"/>
        <w:ind w:left="426" w:hanging="426"/>
        <w:rPr>
          <w:b w:val="0"/>
          <w:sz w:val="28"/>
        </w:rPr>
      </w:pPr>
      <w:r>
        <w:rPr>
          <w:b w:val="0"/>
          <w:sz w:val="28"/>
        </w:rPr>
        <w:t xml:space="preserve">5) </w:t>
      </w:r>
      <w:r w:rsidR="00436F25" w:rsidRPr="00436F25">
        <w:rPr>
          <w:b w:val="0"/>
          <w:sz w:val="28"/>
        </w:rPr>
        <w:t>sprawowanie bieżącego nadzoru nad terminowością regulowania opłat czynszowych oraz skuteczniejsze egzek</w:t>
      </w:r>
      <w:r w:rsidR="00874CDA">
        <w:rPr>
          <w:b w:val="0"/>
          <w:sz w:val="28"/>
        </w:rPr>
        <w:t>wowanie należności czynszowych;</w:t>
      </w:r>
    </w:p>
    <w:p w:rsidR="00874CDA" w:rsidRDefault="00436F25" w:rsidP="00874CDA">
      <w:pPr>
        <w:pStyle w:val="Tekstpodstawowy"/>
        <w:spacing w:before="120" w:after="120" w:line="276" w:lineRule="auto"/>
        <w:ind w:left="567" w:hanging="567"/>
        <w:rPr>
          <w:b w:val="0"/>
          <w:sz w:val="28"/>
        </w:rPr>
      </w:pPr>
      <w:r w:rsidRPr="00436F25">
        <w:rPr>
          <w:b w:val="0"/>
          <w:sz w:val="28"/>
        </w:rPr>
        <w:t xml:space="preserve">6) umożliwienie najemcom spłatę zadłużenia w formie świadczenia rzeczowego. </w:t>
      </w:r>
    </w:p>
    <w:p w:rsidR="002B1C29" w:rsidRPr="00874CDA" w:rsidRDefault="00436F25" w:rsidP="008925E3">
      <w:pPr>
        <w:pStyle w:val="Tekstpodstawowy"/>
        <w:spacing w:before="120" w:after="120" w:line="276" w:lineRule="auto"/>
        <w:rPr>
          <w:b w:val="0"/>
          <w:sz w:val="28"/>
        </w:rPr>
      </w:pPr>
      <w:r w:rsidRPr="00436F25">
        <w:rPr>
          <w:b w:val="0"/>
          <w:sz w:val="28"/>
        </w:rPr>
        <w:t xml:space="preserve">2. </w:t>
      </w:r>
      <w:r w:rsidR="008C0068">
        <w:rPr>
          <w:b w:val="0"/>
          <w:bCs w:val="0"/>
          <w:sz w:val="28"/>
        </w:rPr>
        <w:t>Kompleksowe prowadzenie</w:t>
      </w:r>
      <w:r w:rsidR="002B1C29">
        <w:rPr>
          <w:b w:val="0"/>
          <w:bCs w:val="0"/>
          <w:sz w:val="28"/>
        </w:rPr>
        <w:t xml:space="preserve"> gospo</w:t>
      </w:r>
      <w:r w:rsidR="00271296">
        <w:rPr>
          <w:b w:val="0"/>
          <w:bCs w:val="0"/>
          <w:sz w:val="28"/>
        </w:rPr>
        <w:t>darki remontowo – modernizacyjnej</w:t>
      </w:r>
      <w:r w:rsidR="002B1C29">
        <w:rPr>
          <w:b w:val="0"/>
          <w:bCs w:val="0"/>
          <w:sz w:val="28"/>
        </w:rPr>
        <w:t xml:space="preserve"> skutkować będzie:</w:t>
      </w:r>
    </w:p>
    <w:p w:rsidR="00B84193" w:rsidRDefault="002B1C29" w:rsidP="00527BEF">
      <w:pPr>
        <w:pStyle w:val="Tekstpodstawowy"/>
        <w:numPr>
          <w:ilvl w:val="0"/>
          <w:numId w:val="10"/>
        </w:numPr>
        <w:spacing w:before="120" w:after="120" w:line="276" w:lineRule="auto"/>
        <w:ind w:left="709" w:hanging="283"/>
        <w:rPr>
          <w:b w:val="0"/>
          <w:bCs w:val="0"/>
          <w:sz w:val="28"/>
        </w:rPr>
      </w:pPr>
      <w:r w:rsidRPr="00B84193">
        <w:rPr>
          <w:b w:val="0"/>
          <w:bCs w:val="0"/>
          <w:sz w:val="28"/>
        </w:rPr>
        <w:t>popr</w:t>
      </w:r>
      <w:r w:rsidR="00874CDA">
        <w:rPr>
          <w:b w:val="0"/>
          <w:bCs w:val="0"/>
          <w:sz w:val="28"/>
        </w:rPr>
        <w:t>awą stanu technicznego budynków;</w:t>
      </w:r>
    </w:p>
    <w:p w:rsidR="00527BEF" w:rsidRPr="00B84193" w:rsidRDefault="00B84193" w:rsidP="00527BEF">
      <w:pPr>
        <w:pStyle w:val="Tekstpodstawowy"/>
        <w:numPr>
          <w:ilvl w:val="0"/>
          <w:numId w:val="10"/>
        </w:numPr>
        <w:spacing w:before="120" w:after="120" w:line="276" w:lineRule="auto"/>
        <w:ind w:left="709" w:hanging="28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podniesieniem standardu mieszkania</w:t>
      </w:r>
      <w:r w:rsidR="00874CDA">
        <w:rPr>
          <w:b w:val="0"/>
          <w:bCs w:val="0"/>
          <w:sz w:val="28"/>
        </w:rPr>
        <w:t>;</w:t>
      </w:r>
    </w:p>
    <w:p w:rsidR="00527BEF" w:rsidRDefault="00FA0163" w:rsidP="00527BEF">
      <w:pPr>
        <w:pStyle w:val="Tekstpodstawowy"/>
        <w:numPr>
          <w:ilvl w:val="0"/>
          <w:numId w:val="10"/>
        </w:numPr>
        <w:spacing w:before="120" w:after="120" w:line="276" w:lineRule="auto"/>
        <w:ind w:left="709" w:hanging="28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modernizację </w:t>
      </w:r>
      <w:proofErr w:type="spellStart"/>
      <w:r>
        <w:rPr>
          <w:b w:val="0"/>
          <w:bCs w:val="0"/>
          <w:sz w:val="28"/>
        </w:rPr>
        <w:t>ogrzewań</w:t>
      </w:r>
      <w:proofErr w:type="spellEnd"/>
      <w:r>
        <w:rPr>
          <w:b w:val="0"/>
          <w:bCs w:val="0"/>
          <w:sz w:val="28"/>
        </w:rPr>
        <w:t xml:space="preserve"> węglowych na nowe c.o. gazowe</w:t>
      </w:r>
      <w:r w:rsidR="00874CDA">
        <w:rPr>
          <w:b w:val="0"/>
          <w:bCs w:val="0"/>
          <w:sz w:val="28"/>
        </w:rPr>
        <w:t>;</w:t>
      </w:r>
    </w:p>
    <w:p w:rsidR="00FA0163" w:rsidRDefault="00874CDA" w:rsidP="00527BEF">
      <w:pPr>
        <w:pStyle w:val="Tekstpodstawowy"/>
        <w:numPr>
          <w:ilvl w:val="0"/>
          <w:numId w:val="10"/>
        </w:numPr>
        <w:spacing w:before="120" w:after="120" w:line="276" w:lineRule="auto"/>
        <w:ind w:left="709" w:hanging="28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podniesieniem wartości obiektów;</w:t>
      </w:r>
    </w:p>
    <w:p w:rsidR="00527BEF" w:rsidRDefault="002B1C29" w:rsidP="00527BEF">
      <w:pPr>
        <w:pStyle w:val="Tekstpodstawowy"/>
        <w:numPr>
          <w:ilvl w:val="0"/>
          <w:numId w:val="10"/>
        </w:numPr>
        <w:spacing w:before="120" w:after="120" w:line="276" w:lineRule="auto"/>
        <w:ind w:left="709" w:hanging="283"/>
        <w:rPr>
          <w:b w:val="0"/>
          <w:bCs w:val="0"/>
          <w:sz w:val="28"/>
        </w:rPr>
      </w:pPr>
      <w:r w:rsidRPr="00527BEF">
        <w:rPr>
          <w:b w:val="0"/>
          <w:bCs w:val="0"/>
          <w:sz w:val="28"/>
        </w:rPr>
        <w:t>poprawą estetyki obiektów</w:t>
      </w:r>
      <w:r w:rsidR="00874CDA">
        <w:rPr>
          <w:b w:val="0"/>
          <w:bCs w:val="0"/>
          <w:sz w:val="28"/>
        </w:rPr>
        <w:t>;</w:t>
      </w:r>
    </w:p>
    <w:p w:rsidR="002B1C29" w:rsidRPr="00527BEF" w:rsidRDefault="002B1C29" w:rsidP="00527BEF">
      <w:pPr>
        <w:pStyle w:val="Tekstpodstawowy"/>
        <w:numPr>
          <w:ilvl w:val="0"/>
          <w:numId w:val="10"/>
        </w:numPr>
        <w:spacing w:before="120" w:after="120" w:line="276" w:lineRule="auto"/>
        <w:ind w:left="709" w:hanging="283"/>
        <w:rPr>
          <w:b w:val="0"/>
          <w:bCs w:val="0"/>
          <w:sz w:val="28"/>
        </w:rPr>
      </w:pPr>
      <w:r w:rsidRPr="00527BEF">
        <w:rPr>
          <w:b w:val="0"/>
          <w:bCs w:val="0"/>
          <w:sz w:val="28"/>
        </w:rPr>
        <w:t>uporządkowaniem otoczenia budynków</w:t>
      </w:r>
      <w:r w:rsidR="00786650">
        <w:rPr>
          <w:b w:val="0"/>
          <w:bCs w:val="0"/>
          <w:sz w:val="28"/>
        </w:rPr>
        <w:t>.</w:t>
      </w:r>
    </w:p>
    <w:p w:rsidR="00556181" w:rsidRDefault="002B1C29" w:rsidP="008925E3">
      <w:pPr>
        <w:pStyle w:val="Tekstpodstawowy"/>
        <w:numPr>
          <w:ilvl w:val="0"/>
          <w:numId w:val="17"/>
        </w:numPr>
        <w:spacing w:before="120" w:after="120" w:line="276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Efektywniejsze pozyskiwanie lokali socjalnych poprzez</w:t>
      </w:r>
      <w:r w:rsidR="00B5526F">
        <w:rPr>
          <w:b w:val="0"/>
          <w:bCs w:val="0"/>
          <w:sz w:val="28"/>
        </w:rPr>
        <w:t xml:space="preserve"> budowę,</w:t>
      </w:r>
    </w:p>
    <w:p w:rsidR="002B1C29" w:rsidRDefault="002B1C29" w:rsidP="00556181">
      <w:pPr>
        <w:pStyle w:val="Tekstpodstawowy"/>
        <w:spacing w:before="120" w:after="120" w:line="276" w:lineRule="auto"/>
        <w:ind w:left="14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nabywanie i adaptację budynków na cele mieszkaniowe</w:t>
      </w:r>
      <w:r w:rsidR="00B5526F">
        <w:rPr>
          <w:b w:val="0"/>
          <w:bCs w:val="0"/>
          <w:sz w:val="28"/>
        </w:rPr>
        <w:t>.</w:t>
      </w:r>
    </w:p>
    <w:p w:rsidR="00556181" w:rsidRDefault="002B1C29" w:rsidP="00556181">
      <w:pPr>
        <w:pStyle w:val="Tekstpodstawowy"/>
        <w:numPr>
          <w:ilvl w:val="0"/>
          <w:numId w:val="18"/>
        </w:numPr>
        <w:spacing w:before="0" w:line="276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Umożliwienie zamian z lokali </w:t>
      </w:r>
      <w:r w:rsidR="0059222E">
        <w:rPr>
          <w:b w:val="0"/>
          <w:bCs w:val="0"/>
          <w:sz w:val="28"/>
        </w:rPr>
        <w:t>z najmem socjalnym</w:t>
      </w:r>
      <w:r>
        <w:rPr>
          <w:b w:val="0"/>
          <w:bCs w:val="0"/>
          <w:sz w:val="28"/>
        </w:rPr>
        <w:t xml:space="preserve"> na wolne lokale </w:t>
      </w:r>
      <w:r w:rsidR="00556181">
        <w:rPr>
          <w:b w:val="0"/>
          <w:bCs w:val="0"/>
          <w:sz w:val="28"/>
        </w:rPr>
        <w:t>z</w:t>
      </w:r>
    </w:p>
    <w:p w:rsidR="002B1C29" w:rsidRDefault="0059222E" w:rsidP="00556181">
      <w:pPr>
        <w:pStyle w:val="Tekstpodstawowy"/>
        <w:spacing w:before="0" w:line="276" w:lineRule="auto"/>
        <w:ind w:left="14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najmem na czas nieoznaczony </w:t>
      </w:r>
      <w:r w:rsidR="002B1C29">
        <w:rPr>
          <w:b w:val="0"/>
          <w:bCs w:val="0"/>
          <w:sz w:val="28"/>
        </w:rPr>
        <w:t>w zasobach Gminy rodzinom spełniającym określone kryteria i nie posiadającym zaległości czynszowych.</w:t>
      </w:r>
    </w:p>
    <w:p w:rsidR="00556181" w:rsidRDefault="002B1C29" w:rsidP="008925E3">
      <w:pPr>
        <w:pStyle w:val="Tekstpodstawowy"/>
        <w:numPr>
          <w:ilvl w:val="0"/>
          <w:numId w:val="18"/>
        </w:numPr>
        <w:spacing w:before="120" w:after="120" w:line="276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lastRenderedPageBreak/>
        <w:t>Zmniejszenie wskaźnika zaległości czyn</w:t>
      </w:r>
      <w:r w:rsidR="00556181">
        <w:rPr>
          <w:b w:val="0"/>
          <w:bCs w:val="0"/>
          <w:sz w:val="28"/>
        </w:rPr>
        <w:t>szowych poprzez wzmożoną</w:t>
      </w:r>
    </w:p>
    <w:p w:rsidR="002B1C29" w:rsidRDefault="002B1C29" w:rsidP="00556181">
      <w:pPr>
        <w:pStyle w:val="Tekstpodstawowy"/>
        <w:spacing w:before="120" w:after="120" w:line="276" w:lineRule="auto"/>
        <w:ind w:left="14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działalność windykacyjną.</w:t>
      </w:r>
    </w:p>
    <w:p w:rsidR="00556181" w:rsidRDefault="002B1C29" w:rsidP="008925E3">
      <w:pPr>
        <w:pStyle w:val="Tekstpodstawowy"/>
        <w:numPr>
          <w:ilvl w:val="0"/>
          <w:numId w:val="18"/>
        </w:numPr>
        <w:spacing w:before="120" w:after="120" w:line="276" w:lineRule="auto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Sprzedaż lokali mieszkalnych </w:t>
      </w:r>
      <w:r w:rsidR="00786650">
        <w:rPr>
          <w:b w:val="0"/>
          <w:bCs w:val="0"/>
          <w:sz w:val="28"/>
        </w:rPr>
        <w:t xml:space="preserve">zlokalizowanych </w:t>
      </w:r>
      <w:r w:rsidR="00556181">
        <w:rPr>
          <w:b w:val="0"/>
          <w:bCs w:val="0"/>
          <w:sz w:val="28"/>
        </w:rPr>
        <w:t>w budynkach wspólnot</w:t>
      </w:r>
    </w:p>
    <w:p w:rsidR="009D56C0" w:rsidRPr="00141F89" w:rsidRDefault="002B1C29" w:rsidP="00556181">
      <w:pPr>
        <w:pStyle w:val="Tekstpodstawowy"/>
        <w:spacing w:before="120" w:after="120" w:line="276" w:lineRule="auto"/>
        <w:ind w:left="14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mieszkaniowych z zastosowaniem zasad rozdziału III.</w:t>
      </w:r>
    </w:p>
    <w:sectPr w:rsidR="009D56C0" w:rsidRPr="00141F89" w:rsidSect="00B159E0">
      <w:footerReference w:type="even" r:id="rId9"/>
      <w:footerReference w:type="default" r:id="rId10"/>
      <w:pgSz w:w="11906" w:h="16838"/>
      <w:pgMar w:top="1418" w:right="1416" w:bottom="161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DB" w:rsidRDefault="002503DB">
      <w:r>
        <w:separator/>
      </w:r>
    </w:p>
  </w:endnote>
  <w:endnote w:type="continuationSeparator" w:id="0">
    <w:p w:rsidR="002503DB" w:rsidRDefault="0025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2E" w:rsidRDefault="0059222E" w:rsidP="00327D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222E" w:rsidRDefault="005922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2E" w:rsidRDefault="0059222E" w:rsidP="00327D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554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9222E" w:rsidRDefault="0059222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DB" w:rsidRDefault="002503DB">
      <w:r>
        <w:separator/>
      </w:r>
    </w:p>
  </w:footnote>
  <w:footnote w:type="continuationSeparator" w:id="0">
    <w:p w:rsidR="002503DB" w:rsidRDefault="00250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2935"/>
    <w:multiLevelType w:val="hybridMultilevel"/>
    <w:tmpl w:val="654A3E62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DC13B7A"/>
    <w:multiLevelType w:val="hybridMultilevel"/>
    <w:tmpl w:val="464AF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C3F0B"/>
    <w:multiLevelType w:val="hybridMultilevel"/>
    <w:tmpl w:val="032875F2"/>
    <w:lvl w:ilvl="0" w:tplc="AF2EFA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8602C"/>
    <w:multiLevelType w:val="hybridMultilevel"/>
    <w:tmpl w:val="6FCA24B4"/>
    <w:lvl w:ilvl="0" w:tplc="0415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303114EA"/>
    <w:multiLevelType w:val="hybridMultilevel"/>
    <w:tmpl w:val="5A48CF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ACF52BF"/>
    <w:multiLevelType w:val="hybridMultilevel"/>
    <w:tmpl w:val="A270220E"/>
    <w:lvl w:ilvl="0" w:tplc="0415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BDD6039"/>
    <w:multiLevelType w:val="hybridMultilevel"/>
    <w:tmpl w:val="32F2E2D2"/>
    <w:lvl w:ilvl="0" w:tplc="0415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E1E4720"/>
    <w:multiLevelType w:val="hybridMultilevel"/>
    <w:tmpl w:val="8546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B554047"/>
    <w:multiLevelType w:val="hybridMultilevel"/>
    <w:tmpl w:val="4CDE3710"/>
    <w:lvl w:ilvl="0" w:tplc="9D7414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5A5F10"/>
    <w:multiLevelType w:val="hybridMultilevel"/>
    <w:tmpl w:val="6D92FD98"/>
    <w:lvl w:ilvl="0" w:tplc="E98AF34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E1728"/>
    <w:multiLevelType w:val="hybridMultilevel"/>
    <w:tmpl w:val="B8648680"/>
    <w:lvl w:ilvl="0" w:tplc="041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DC25DD2"/>
    <w:multiLevelType w:val="hybridMultilevel"/>
    <w:tmpl w:val="032875F2"/>
    <w:lvl w:ilvl="0" w:tplc="AF2EFA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5765C"/>
    <w:multiLevelType w:val="hybridMultilevel"/>
    <w:tmpl w:val="420E8FD8"/>
    <w:lvl w:ilvl="0" w:tplc="068C8C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AF2442"/>
    <w:multiLevelType w:val="hybridMultilevel"/>
    <w:tmpl w:val="64429890"/>
    <w:lvl w:ilvl="0" w:tplc="1488FA8A">
      <w:start w:val="1"/>
      <w:numFmt w:val="bullet"/>
      <w:lvlText w:val="-"/>
      <w:lvlJc w:val="left"/>
      <w:pPr>
        <w:tabs>
          <w:tab w:val="num" w:pos="1814"/>
        </w:tabs>
        <w:ind w:left="1814" w:hanging="396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 w:tplc="EDC07EAA">
      <w:start w:val="1"/>
      <w:numFmt w:val="upperRoman"/>
      <w:lvlText w:val="%3."/>
      <w:lvlJc w:val="right"/>
      <w:pPr>
        <w:tabs>
          <w:tab w:val="num" w:pos="2197"/>
        </w:tabs>
        <w:ind w:left="2197" w:hanging="397"/>
      </w:pPr>
      <w:rPr>
        <w:rFonts w:hint="default"/>
      </w:rPr>
    </w:lvl>
    <w:lvl w:ilvl="3" w:tplc="6360DA50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67E61"/>
    <w:multiLevelType w:val="hybridMultilevel"/>
    <w:tmpl w:val="5A828568"/>
    <w:lvl w:ilvl="0" w:tplc="020A807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54E15"/>
    <w:multiLevelType w:val="hybridMultilevel"/>
    <w:tmpl w:val="79D2FB7C"/>
    <w:lvl w:ilvl="0" w:tplc="81BEBB4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720B5B57"/>
    <w:multiLevelType w:val="hybridMultilevel"/>
    <w:tmpl w:val="867243A4"/>
    <w:lvl w:ilvl="0" w:tplc="0415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E2E10CD"/>
    <w:multiLevelType w:val="hybridMultilevel"/>
    <w:tmpl w:val="5D0AAB32"/>
    <w:lvl w:ilvl="0" w:tplc="0415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 w:tplc="A3C41A98">
      <w:start w:val="1"/>
      <w:numFmt w:val="bullet"/>
      <w:lvlText w:val="-"/>
      <w:lvlJc w:val="left"/>
      <w:pPr>
        <w:tabs>
          <w:tab w:val="num" w:pos="2076"/>
        </w:tabs>
        <w:ind w:left="2076" w:hanging="396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1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79"/>
    <w:rsid w:val="00004DA1"/>
    <w:rsid w:val="00004F13"/>
    <w:rsid w:val="00013600"/>
    <w:rsid w:val="000151E7"/>
    <w:rsid w:val="00016E72"/>
    <w:rsid w:val="00032D91"/>
    <w:rsid w:val="00044310"/>
    <w:rsid w:val="00051507"/>
    <w:rsid w:val="00054311"/>
    <w:rsid w:val="00062DA7"/>
    <w:rsid w:val="000715D1"/>
    <w:rsid w:val="00071B19"/>
    <w:rsid w:val="00072CEE"/>
    <w:rsid w:val="00075D6D"/>
    <w:rsid w:val="00080420"/>
    <w:rsid w:val="000823ED"/>
    <w:rsid w:val="00084CA7"/>
    <w:rsid w:val="00092CCD"/>
    <w:rsid w:val="000A0E1D"/>
    <w:rsid w:val="000A37F2"/>
    <w:rsid w:val="000A6220"/>
    <w:rsid w:val="000B480B"/>
    <w:rsid w:val="000B5D26"/>
    <w:rsid w:val="000B5E22"/>
    <w:rsid w:val="000C48E6"/>
    <w:rsid w:val="000D02CA"/>
    <w:rsid w:val="000D3C84"/>
    <w:rsid w:val="000D5175"/>
    <w:rsid w:val="000E7EAE"/>
    <w:rsid w:val="000F1670"/>
    <w:rsid w:val="001060D4"/>
    <w:rsid w:val="001113C0"/>
    <w:rsid w:val="00126F49"/>
    <w:rsid w:val="001328CD"/>
    <w:rsid w:val="00136BD8"/>
    <w:rsid w:val="00140668"/>
    <w:rsid w:val="00141F89"/>
    <w:rsid w:val="00160594"/>
    <w:rsid w:val="00170B9E"/>
    <w:rsid w:val="00174E13"/>
    <w:rsid w:val="0017681F"/>
    <w:rsid w:val="0018346E"/>
    <w:rsid w:val="00191098"/>
    <w:rsid w:val="00191142"/>
    <w:rsid w:val="001939BA"/>
    <w:rsid w:val="001B2990"/>
    <w:rsid w:val="001C0751"/>
    <w:rsid w:val="001C1058"/>
    <w:rsid w:val="001C17EA"/>
    <w:rsid w:val="001C42D1"/>
    <w:rsid w:val="001C5BA7"/>
    <w:rsid w:val="001C64AE"/>
    <w:rsid w:val="001C7C4D"/>
    <w:rsid w:val="001D46B1"/>
    <w:rsid w:val="001F16A2"/>
    <w:rsid w:val="001F2742"/>
    <w:rsid w:val="001F2B0D"/>
    <w:rsid w:val="001F42BB"/>
    <w:rsid w:val="001F5099"/>
    <w:rsid w:val="00202066"/>
    <w:rsid w:val="00202E40"/>
    <w:rsid w:val="002041AA"/>
    <w:rsid w:val="00220479"/>
    <w:rsid w:val="00223F41"/>
    <w:rsid w:val="00224361"/>
    <w:rsid w:val="00234037"/>
    <w:rsid w:val="00235026"/>
    <w:rsid w:val="002414D4"/>
    <w:rsid w:val="002503DB"/>
    <w:rsid w:val="00254341"/>
    <w:rsid w:val="00256AD9"/>
    <w:rsid w:val="002571BB"/>
    <w:rsid w:val="00267DE5"/>
    <w:rsid w:val="00271296"/>
    <w:rsid w:val="002722A6"/>
    <w:rsid w:val="002730F6"/>
    <w:rsid w:val="00273C8B"/>
    <w:rsid w:val="00277764"/>
    <w:rsid w:val="002914D1"/>
    <w:rsid w:val="002A6027"/>
    <w:rsid w:val="002B1C29"/>
    <w:rsid w:val="002B6BE6"/>
    <w:rsid w:val="002F5B8E"/>
    <w:rsid w:val="002F771B"/>
    <w:rsid w:val="0031144C"/>
    <w:rsid w:val="00315563"/>
    <w:rsid w:val="00315D94"/>
    <w:rsid w:val="00320FC7"/>
    <w:rsid w:val="0032129B"/>
    <w:rsid w:val="00325C1B"/>
    <w:rsid w:val="00327DE5"/>
    <w:rsid w:val="00330EFC"/>
    <w:rsid w:val="003415FD"/>
    <w:rsid w:val="00342B3C"/>
    <w:rsid w:val="0036785B"/>
    <w:rsid w:val="00370197"/>
    <w:rsid w:val="003716A0"/>
    <w:rsid w:val="0037215A"/>
    <w:rsid w:val="00372D86"/>
    <w:rsid w:val="00384E5C"/>
    <w:rsid w:val="00386758"/>
    <w:rsid w:val="00391D95"/>
    <w:rsid w:val="00393D81"/>
    <w:rsid w:val="003976CA"/>
    <w:rsid w:val="003A51C2"/>
    <w:rsid w:val="003B4E3C"/>
    <w:rsid w:val="003B6576"/>
    <w:rsid w:val="003C062D"/>
    <w:rsid w:val="003C6224"/>
    <w:rsid w:val="003D5852"/>
    <w:rsid w:val="003F3358"/>
    <w:rsid w:val="003F5430"/>
    <w:rsid w:val="003F5D3A"/>
    <w:rsid w:val="0040330F"/>
    <w:rsid w:val="00404CFC"/>
    <w:rsid w:val="0041186C"/>
    <w:rsid w:val="00423EC1"/>
    <w:rsid w:val="004304EA"/>
    <w:rsid w:val="00436F25"/>
    <w:rsid w:val="00441C59"/>
    <w:rsid w:val="004455EE"/>
    <w:rsid w:val="00445B7E"/>
    <w:rsid w:val="00450D52"/>
    <w:rsid w:val="0045182C"/>
    <w:rsid w:val="004519BD"/>
    <w:rsid w:val="004571D3"/>
    <w:rsid w:val="00481CE7"/>
    <w:rsid w:val="00482440"/>
    <w:rsid w:val="00482694"/>
    <w:rsid w:val="004911DC"/>
    <w:rsid w:val="00493BFC"/>
    <w:rsid w:val="004947FB"/>
    <w:rsid w:val="0049580E"/>
    <w:rsid w:val="004A4354"/>
    <w:rsid w:val="004A60CD"/>
    <w:rsid w:val="004B3250"/>
    <w:rsid w:val="004B753A"/>
    <w:rsid w:val="004C0111"/>
    <w:rsid w:val="004D2C4B"/>
    <w:rsid w:val="004E3BFD"/>
    <w:rsid w:val="004E3EA2"/>
    <w:rsid w:val="004E5DBB"/>
    <w:rsid w:val="005044C9"/>
    <w:rsid w:val="00516F13"/>
    <w:rsid w:val="00520E24"/>
    <w:rsid w:val="0052463E"/>
    <w:rsid w:val="00527BEF"/>
    <w:rsid w:val="00533049"/>
    <w:rsid w:val="005378EB"/>
    <w:rsid w:val="005419F7"/>
    <w:rsid w:val="00541C8F"/>
    <w:rsid w:val="00543476"/>
    <w:rsid w:val="00556181"/>
    <w:rsid w:val="0055625F"/>
    <w:rsid w:val="00556CDB"/>
    <w:rsid w:val="00562C83"/>
    <w:rsid w:val="00570190"/>
    <w:rsid w:val="0057297B"/>
    <w:rsid w:val="00585CD8"/>
    <w:rsid w:val="0059222E"/>
    <w:rsid w:val="0059225E"/>
    <w:rsid w:val="005A04DA"/>
    <w:rsid w:val="005A40F4"/>
    <w:rsid w:val="005C4ADE"/>
    <w:rsid w:val="005D2854"/>
    <w:rsid w:val="005D4B35"/>
    <w:rsid w:val="005D7D35"/>
    <w:rsid w:val="005E0B41"/>
    <w:rsid w:val="005E7370"/>
    <w:rsid w:val="006026EB"/>
    <w:rsid w:val="00603DDD"/>
    <w:rsid w:val="006160A7"/>
    <w:rsid w:val="00622152"/>
    <w:rsid w:val="0062774D"/>
    <w:rsid w:val="0063573A"/>
    <w:rsid w:val="006471BB"/>
    <w:rsid w:val="0065443B"/>
    <w:rsid w:val="006629AC"/>
    <w:rsid w:val="00665271"/>
    <w:rsid w:val="00677122"/>
    <w:rsid w:val="00682C2D"/>
    <w:rsid w:val="00685875"/>
    <w:rsid w:val="006966B7"/>
    <w:rsid w:val="006A1BF8"/>
    <w:rsid w:val="006B283B"/>
    <w:rsid w:val="006B3906"/>
    <w:rsid w:val="006C40BB"/>
    <w:rsid w:val="006D4AA9"/>
    <w:rsid w:val="006E17C6"/>
    <w:rsid w:val="006E4266"/>
    <w:rsid w:val="006E457C"/>
    <w:rsid w:val="006E5016"/>
    <w:rsid w:val="006E5C6A"/>
    <w:rsid w:val="006E792C"/>
    <w:rsid w:val="006F0381"/>
    <w:rsid w:val="006F0B01"/>
    <w:rsid w:val="006F0F1A"/>
    <w:rsid w:val="006F1F4B"/>
    <w:rsid w:val="006F2CBB"/>
    <w:rsid w:val="006F39B8"/>
    <w:rsid w:val="006F3BF7"/>
    <w:rsid w:val="00701A8F"/>
    <w:rsid w:val="00705AB5"/>
    <w:rsid w:val="0070649F"/>
    <w:rsid w:val="00710480"/>
    <w:rsid w:val="00712726"/>
    <w:rsid w:val="00720AE7"/>
    <w:rsid w:val="00721007"/>
    <w:rsid w:val="007258EB"/>
    <w:rsid w:val="00730330"/>
    <w:rsid w:val="007313A4"/>
    <w:rsid w:val="007329DF"/>
    <w:rsid w:val="007339A8"/>
    <w:rsid w:val="00734B48"/>
    <w:rsid w:val="007375F7"/>
    <w:rsid w:val="0074496F"/>
    <w:rsid w:val="00757A9E"/>
    <w:rsid w:val="00757E31"/>
    <w:rsid w:val="007652FE"/>
    <w:rsid w:val="00774688"/>
    <w:rsid w:val="00781FC3"/>
    <w:rsid w:val="00786650"/>
    <w:rsid w:val="007B1CF9"/>
    <w:rsid w:val="007D2939"/>
    <w:rsid w:val="007E0E58"/>
    <w:rsid w:val="007E3FF2"/>
    <w:rsid w:val="007E65F2"/>
    <w:rsid w:val="007E77E7"/>
    <w:rsid w:val="007E79CA"/>
    <w:rsid w:val="00801D6D"/>
    <w:rsid w:val="0081254F"/>
    <w:rsid w:val="00816C91"/>
    <w:rsid w:val="00830585"/>
    <w:rsid w:val="00841837"/>
    <w:rsid w:val="008477BC"/>
    <w:rsid w:val="008503A8"/>
    <w:rsid w:val="00872FB5"/>
    <w:rsid w:val="00874CDA"/>
    <w:rsid w:val="00875387"/>
    <w:rsid w:val="00881EB3"/>
    <w:rsid w:val="008845C1"/>
    <w:rsid w:val="00884AC3"/>
    <w:rsid w:val="008925E3"/>
    <w:rsid w:val="00896442"/>
    <w:rsid w:val="008A54E7"/>
    <w:rsid w:val="008B128B"/>
    <w:rsid w:val="008B1FFA"/>
    <w:rsid w:val="008B395C"/>
    <w:rsid w:val="008B5C78"/>
    <w:rsid w:val="008C0068"/>
    <w:rsid w:val="008C2F79"/>
    <w:rsid w:val="008C5162"/>
    <w:rsid w:val="008D2AB3"/>
    <w:rsid w:val="008E1C53"/>
    <w:rsid w:val="008F1E9E"/>
    <w:rsid w:val="008F2DC7"/>
    <w:rsid w:val="008F648A"/>
    <w:rsid w:val="00913DC9"/>
    <w:rsid w:val="00920B31"/>
    <w:rsid w:val="0092177F"/>
    <w:rsid w:val="00921DED"/>
    <w:rsid w:val="009228DC"/>
    <w:rsid w:val="00923C54"/>
    <w:rsid w:val="00923EAE"/>
    <w:rsid w:val="00924D6B"/>
    <w:rsid w:val="009415A9"/>
    <w:rsid w:val="009452CF"/>
    <w:rsid w:val="009475FF"/>
    <w:rsid w:val="009619ED"/>
    <w:rsid w:val="00982F34"/>
    <w:rsid w:val="0099778E"/>
    <w:rsid w:val="009B386A"/>
    <w:rsid w:val="009B7174"/>
    <w:rsid w:val="009C206F"/>
    <w:rsid w:val="009D32D4"/>
    <w:rsid w:val="009D3326"/>
    <w:rsid w:val="009D4AC6"/>
    <w:rsid w:val="009D56C0"/>
    <w:rsid w:val="009E1B10"/>
    <w:rsid w:val="009E6534"/>
    <w:rsid w:val="009E656A"/>
    <w:rsid w:val="009E781D"/>
    <w:rsid w:val="009F67F9"/>
    <w:rsid w:val="00A04735"/>
    <w:rsid w:val="00A05FD0"/>
    <w:rsid w:val="00A11298"/>
    <w:rsid w:val="00A32BE9"/>
    <w:rsid w:val="00A3498E"/>
    <w:rsid w:val="00A40E8C"/>
    <w:rsid w:val="00A44A53"/>
    <w:rsid w:val="00A47265"/>
    <w:rsid w:val="00A5380E"/>
    <w:rsid w:val="00A54997"/>
    <w:rsid w:val="00A63572"/>
    <w:rsid w:val="00A65E9B"/>
    <w:rsid w:val="00A66821"/>
    <w:rsid w:val="00A80242"/>
    <w:rsid w:val="00A814D0"/>
    <w:rsid w:val="00A85BDA"/>
    <w:rsid w:val="00AA02E1"/>
    <w:rsid w:val="00AA3568"/>
    <w:rsid w:val="00AB0402"/>
    <w:rsid w:val="00AB09A7"/>
    <w:rsid w:val="00AB233C"/>
    <w:rsid w:val="00AC4BF3"/>
    <w:rsid w:val="00AC7288"/>
    <w:rsid w:val="00AD66A2"/>
    <w:rsid w:val="00AD6F0E"/>
    <w:rsid w:val="00AE6D70"/>
    <w:rsid w:val="00AF0DA1"/>
    <w:rsid w:val="00AF24F3"/>
    <w:rsid w:val="00AF6845"/>
    <w:rsid w:val="00B05049"/>
    <w:rsid w:val="00B159E0"/>
    <w:rsid w:val="00B275F1"/>
    <w:rsid w:val="00B4250E"/>
    <w:rsid w:val="00B4318E"/>
    <w:rsid w:val="00B43C6F"/>
    <w:rsid w:val="00B457AE"/>
    <w:rsid w:val="00B51661"/>
    <w:rsid w:val="00B53A7B"/>
    <w:rsid w:val="00B5526F"/>
    <w:rsid w:val="00B5775D"/>
    <w:rsid w:val="00B637EC"/>
    <w:rsid w:val="00B65D28"/>
    <w:rsid w:val="00B66EF9"/>
    <w:rsid w:val="00B8050B"/>
    <w:rsid w:val="00B8311E"/>
    <w:rsid w:val="00B84193"/>
    <w:rsid w:val="00B85587"/>
    <w:rsid w:val="00B9227D"/>
    <w:rsid w:val="00BA503F"/>
    <w:rsid w:val="00BA7898"/>
    <w:rsid w:val="00BB1389"/>
    <w:rsid w:val="00BC62DF"/>
    <w:rsid w:val="00BC6332"/>
    <w:rsid w:val="00BD112A"/>
    <w:rsid w:val="00BD1717"/>
    <w:rsid w:val="00BD69BD"/>
    <w:rsid w:val="00BE3635"/>
    <w:rsid w:val="00BE63DE"/>
    <w:rsid w:val="00BF3818"/>
    <w:rsid w:val="00BF62EE"/>
    <w:rsid w:val="00C010C2"/>
    <w:rsid w:val="00C05431"/>
    <w:rsid w:val="00C144F2"/>
    <w:rsid w:val="00C15926"/>
    <w:rsid w:val="00C17E1D"/>
    <w:rsid w:val="00C20671"/>
    <w:rsid w:val="00C2362D"/>
    <w:rsid w:val="00C236A6"/>
    <w:rsid w:val="00C34B79"/>
    <w:rsid w:val="00C36FEA"/>
    <w:rsid w:val="00C47371"/>
    <w:rsid w:val="00C4796C"/>
    <w:rsid w:val="00C5273B"/>
    <w:rsid w:val="00C544E1"/>
    <w:rsid w:val="00C57E21"/>
    <w:rsid w:val="00C756B0"/>
    <w:rsid w:val="00C768D7"/>
    <w:rsid w:val="00C837E8"/>
    <w:rsid w:val="00C87347"/>
    <w:rsid w:val="00C92996"/>
    <w:rsid w:val="00C97C8D"/>
    <w:rsid w:val="00CA1795"/>
    <w:rsid w:val="00CA20A8"/>
    <w:rsid w:val="00CB2DAD"/>
    <w:rsid w:val="00CB3A58"/>
    <w:rsid w:val="00CB3BAC"/>
    <w:rsid w:val="00CC17C7"/>
    <w:rsid w:val="00CC33D5"/>
    <w:rsid w:val="00CD2006"/>
    <w:rsid w:val="00CD43BB"/>
    <w:rsid w:val="00CF2D82"/>
    <w:rsid w:val="00CF752F"/>
    <w:rsid w:val="00D12ABC"/>
    <w:rsid w:val="00D220D2"/>
    <w:rsid w:val="00D23605"/>
    <w:rsid w:val="00D2536F"/>
    <w:rsid w:val="00D275B4"/>
    <w:rsid w:val="00D301D3"/>
    <w:rsid w:val="00D33B0E"/>
    <w:rsid w:val="00D37B13"/>
    <w:rsid w:val="00D43730"/>
    <w:rsid w:val="00D44D32"/>
    <w:rsid w:val="00D529D1"/>
    <w:rsid w:val="00D549F8"/>
    <w:rsid w:val="00D550ED"/>
    <w:rsid w:val="00D60D8D"/>
    <w:rsid w:val="00D61C30"/>
    <w:rsid w:val="00D66CEE"/>
    <w:rsid w:val="00D7427C"/>
    <w:rsid w:val="00D75A71"/>
    <w:rsid w:val="00D76392"/>
    <w:rsid w:val="00D76B7B"/>
    <w:rsid w:val="00D84D36"/>
    <w:rsid w:val="00D91A68"/>
    <w:rsid w:val="00D92014"/>
    <w:rsid w:val="00D921B3"/>
    <w:rsid w:val="00D929F3"/>
    <w:rsid w:val="00DA36E0"/>
    <w:rsid w:val="00DA3AE7"/>
    <w:rsid w:val="00DC1D70"/>
    <w:rsid w:val="00DD264D"/>
    <w:rsid w:val="00DD3545"/>
    <w:rsid w:val="00DD366A"/>
    <w:rsid w:val="00DD474F"/>
    <w:rsid w:val="00DD526F"/>
    <w:rsid w:val="00DD54FF"/>
    <w:rsid w:val="00DE62BF"/>
    <w:rsid w:val="00DF196D"/>
    <w:rsid w:val="00E01214"/>
    <w:rsid w:val="00E120C7"/>
    <w:rsid w:val="00E154D8"/>
    <w:rsid w:val="00E1760F"/>
    <w:rsid w:val="00E2230A"/>
    <w:rsid w:val="00E35F85"/>
    <w:rsid w:val="00E36DC1"/>
    <w:rsid w:val="00E4487C"/>
    <w:rsid w:val="00E45EE1"/>
    <w:rsid w:val="00E5536F"/>
    <w:rsid w:val="00E60EAE"/>
    <w:rsid w:val="00E67B3C"/>
    <w:rsid w:val="00E71D85"/>
    <w:rsid w:val="00E768BA"/>
    <w:rsid w:val="00E772F8"/>
    <w:rsid w:val="00E778EB"/>
    <w:rsid w:val="00E90D1B"/>
    <w:rsid w:val="00E92B9E"/>
    <w:rsid w:val="00E9353A"/>
    <w:rsid w:val="00E97641"/>
    <w:rsid w:val="00EC4D3F"/>
    <w:rsid w:val="00EC62DE"/>
    <w:rsid w:val="00ED3636"/>
    <w:rsid w:val="00ED7801"/>
    <w:rsid w:val="00EE2635"/>
    <w:rsid w:val="00EE4138"/>
    <w:rsid w:val="00EE5E2D"/>
    <w:rsid w:val="00EF43AD"/>
    <w:rsid w:val="00F034A5"/>
    <w:rsid w:val="00F05E56"/>
    <w:rsid w:val="00F103FD"/>
    <w:rsid w:val="00F15BB1"/>
    <w:rsid w:val="00F43A3E"/>
    <w:rsid w:val="00F43B20"/>
    <w:rsid w:val="00F5353C"/>
    <w:rsid w:val="00F56F8B"/>
    <w:rsid w:val="00F6344A"/>
    <w:rsid w:val="00F64CDA"/>
    <w:rsid w:val="00F72AD0"/>
    <w:rsid w:val="00F75549"/>
    <w:rsid w:val="00F75963"/>
    <w:rsid w:val="00F8408A"/>
    <w:rsid w:val="00F878D0"/>
    <w:rsid w:val="00FA0163"/>
    <w:rsid w:val="00FB3707"/>
    <w:rsid w:val="00FC67FF"/>
    <w:rsid w:val="00FC6FAD"/>
    <w:rsid w:val="00FC7B98"/>
    <w:rsid w:val="00FD09F8"/>
    <w:rsid w:val="00FD0BE0"/>
    <w:rsid w:val="00FE242A"/>
    <w:rsid w:val="00FE38EE"/>
    <w:rsid w:val="00FE60D7"/>
    <w:rsid w:val="00FF130C"/>
    <w:rsid w:val="00FF3D65"/>
    <w:rsid w:val="00FF663D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ind w:firstLine="431"/>
      <w:jc w:val="both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240"/>
      <w:jc w:val="both"/>
    </w:pPr>
    <w:rPr>
      <w:rFonts w:cs="Arial"/>
      <w:b/>
      <w:bCs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60" w:line="300" w:lineRule="auto"/>
      <w:jc w:val="both"/>
    </w:pPr>
    <w:rPr>
      <w:rFonts w:ascii="Arial" w:hAnsi="Arial" w:cs="Arial"/>
      <w:noProof/>
      <w:sz w:val="24"/>
      <w:szCs w:val="24"/>
    </w:rPr>
  </w:style>
  <w:style w:type="paragraph" w:styleId="Tekstpodstawowywcity">
    <w:name w:val="Body Text Indent"/>
    <w:basedOn w:val="Normalny"/>
    <w:pPr>
      <w:ind w:firstLine="431"/>
      <w:jc w:val="both"/>
    </w:pPr>
    <w:rPr>
      <w:rFonts w:cs="Arial"/>
      <w:i/>
      <w:iCs/>
    </w:rPr>
  </w:style>
  <w:style w:type="paragraph" w:styleId="Tekstpodstawowywcity2">
    <w:name w:val="Body Text Indent 2"/>
    <w:basedOn w:val="Normalny"/>
    <w:pPr>
      <w:ind w:firstLine="431"/>
      <w:jc w:val="both"/>
    </w:pPr>
    <w:rPr>
      <w:rFonts w:cs="Arial"/>
    </w:rPr>
  </w:style>
  <w:style w:type="paragraph" w:styleId="Tekstblokowy">
    <w:name w:val="Block Text"/>
    <w:basedOn w:val="Normalny"/>
    <w:pPr>
      <w:spacing w:line="260" w:lineRule="auto"/>
      <w:ind w:left="400" w:right="800" w:hanging="36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  <w:szCs w:val="20"/>
    </w:rPr>
  </w:style>
  <w:style w:type="paragraph" w:customStyle="1" w:styleId="xl24">
    <w:name w:val="xl24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</w:style>
  <w:style w:type="paragraph" w:customStyle="1" w:styleId="xl25">
    <w:name w:val="xl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">
    <w:name w:val="xl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">
    <w:name w:val="xl32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ny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Normalny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alny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6">
    <w:name w:val="xl36"/>
    <w:basedOn w:val="Normalny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7">
    <w:name w:val="xl37"/>
    <w:basedOn w:val="Normalny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">
    <w:name w:val="xl3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40">
    <w:name w:val="xl4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color w:val="000000"/>
    </w:rPr>
  </w:style>
  <w:style w:type="paragraph" w:customStyle="1" w:styleId="xl41">
    <w:name w:val="xl4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42">
    <w:name w:val="xl4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43">
    <w:name w:val="xl4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44">
    <w:name w:val="xl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45">
    <w:name w:val="xl45"/>
    <w:basedOn w:val="Normalny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46">
    <w:name w:val="xl46"/>
    <w:basedOn w:val="Normalny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47">
    <w:name w:val="xl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48">
    <w:name w:val="xl48"/>
    <w:basedOn w:val="Normalny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49">
    <w:name w:val="xl49"/>
    <w:basedOn w:val="Normalny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50">
    <w:name w:val="xl50"/>
    <w:basedOn w:val="Normalny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51">
    <w:name w:val="xl51"/>
    <w:basedOn w:val="Normalny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52">
    <w:name w:val="xl52"/>
    <w:basedOn w:val="Normalny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eastAsia="Arial Unicode MS" w:cs="Arial Unicode MS"/>
      <w:sz w:val="20"/>
      <w:szCs w:val="20"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b/>
      <w:bCs/>
      <w:sz w:val="22"/>
    </w:rPr>
  </w:style>
  <w:style w:type="paragraph" w:styleId="Tekstpodstawowy3">
    <w:name w:val="Body Text 3"/>
    <w:basedOn w:val="Normalny"/>
    <w:pPr>
      <w:jc w:val="both"/>
    </w:pPr>
    <w:rPr>
      <w:sz w:val="28"/>
    </w:rPr>
  </w:style>
  <w:style w:type="paragraph" w:styleId="Tekstpodstawowywcity3">
    <w:name w:val="Body Text Indent 3"/>
    <w:basedOn w:val="Normalny"/>
    <w:pPr>
      <w:spacing w:before="240" w:line="360" w:lineRule="auto"/>
      <w:ind w:right="200" w:firstLine="360"/>
    </w:pPr>
  </w:style>
  <w:style w:type="character" w:styleId="Numerstrony">
    <w:name w:val="page number"/>
    <w:basedOn w:val="Domylnaczcionkaakapitu"/>
  </w:style>
  <w:style w:type="character" w:styleId="Pogrubienie">
    <w:name w:val="Strong"/>
    <w:qFormat/>
    <w:rsid w:val="003C6224"/>
    <w:rPr>
      <w:b/>
      <w:bCs/>
    </w:rPr>
  </w:style>
  <w:style w:type="paragraph" w:styleId="Tekstdymka">
    <w:name w:val="Balloon Text"/>
    <w:basedOn w:val="Normalny"/>
    <w:link w:val="TekstdymkaZnak"/>
    <w:rsid w:val="00B922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9227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B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ind w:firstLine="431"/>
      <w:jc w:val="both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240"/>
      <w:jc w:val="both"/>
    </w:pPr>
    <w:rPr>
      <w:rFonts w:cs="Arial"/>
      <w:b/>
      <w:bCs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60" w:line="300" w:lineRule="auto"/>
      <w:jc w:val="both"/>
    </w:pPr>
    <w:rPr>
      <w:rFonts w:ascii="Arial" w:hAnsi="Arial" w:cs="Arial"/>
      <w:noProof/>
      <w:sz w:val="24"/>
      <w:szCs w:val="24"/>
    </w:rPr>
  </w:style>
  <w:style w:type="paragraph" w:styleId="Tekstpodstawowywcity">
    <w:name w:val="Body Text Indent"/>
    <w:basedOn w:val="Normalny"/>
    <w:pPr>
      <w:ind w:firstLine="431"/>
      <w:jc w:val="both"/>
    </w:pPr>
    <w:rPr>
      <w:rFonts w:cs="Arial"/>
      <w:i/>
      <w:iCs/>
    </w:rPr>
  </w:style>
  <w:style w:type="paragraph" w:styleId="Tekstpodstawowywcity2">
    <w:name w:val="Body Text Indent 2"/>
    <w:basedOn w:val="Normalny"/>
    <w:pPr>
      <w:ind w:firstLine="431"/>
      <w:jc w:val="both"/>
    </w:pPr>
    <w:rPr>
      <w:rFonts w:cs="Arial"/>
    </w:rPr>
  </w:style>
  <w:style w:type="paragraph" w:styleId="Tekstblokowy">
    <w:name w:val="Block Text"/>
    <w:basedOn w:val="Normalny"/>
    <w:pPr>
      <w:spacing w:line="260" w:lineRule="auto"/>
      <w:ind w:left="400" w:right="800" w:hanging="36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  <w:szCs w:val="20"/>
    </w:rPr>
  </w:style>
  <w:style w:type="paragraph" w:customStyle="1" w:styleId="xl24">
    <w:name w:val="xl24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</w:style>
  <w:style w:type="paragraph" w:customStyle="1" w:styleId="xl25">
    <w:name w:val="xl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">
    <w:name w:val="xl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">
    <w:name w:val="xl32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ny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Normalny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alny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6">
    <w:name w:val="xl36"/>
    <w:basedOn w:val="Normalny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7">
    <w:name w:val="xl37"/>
    <w:basedOn w:val="Normalny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">
    <w:name w:val="xl3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40">
    <w:name w:val="xl4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color w:val="000000"/>
    </w:rPr>
  </w:style>
  <w:style w:type="paragraph" w:customStyle="1" w:styleId="xl41">
    <w:name w:val="xl4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42">
    <w:name w:val="xl4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43">
    <w:name w:val="xl4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44">
    <w:name w:val="xl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45">
    <w:name w:val="xl45"/>
    <w:basedOn w:val="Normalny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46">
    <w:name w:val="xl46"/>
    <w:basedOn w:val="Normalny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47">
    <w:name w:val="xl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48">
    <w:name w:val="xl48"/>
    <w:basedOn w:val="Normalny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49">
    <w:name w:val="xl49"/>
    <w:basedOn w:val="Normalny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50">
    <w:name w:val="xl50"/>
    <w:basedOn w:val="Normalny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51">
    <w:name w:val="xl51"/>
    <w:basedOn w:val="Normalny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52">
    <w:name w:val="xl52"/>
    <w:basedOn w:val="Normalny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eastAsia="Arial Unicode MS" w:cs="Arial Unicode MS"/>
      <w:sz w:val="20"/>
      <w:szCs w:val="20"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b/>
      <w:bCs/>
      <w:sz w:val="22"/>
    </w:rPr>
  </w:style>
  <w:style w:type="paragraph" w:styleId="Tekstpodstawowy3">
    <w:name w:val="Body Text 3"/>
    <w:basedOn w:val="Normalny"/>
    <w:pPr>
      <w:jc w:val="both"/>
    </w:pPr>
    <w:rPr>
      <w:sz w:val="28"/>
    </w:rPr>
  </w:style>
  <w:style w:type="paragraph" w:styleId="Tekstpodstawowywcity3">
    <w:name w:val="Body Text Indent 3"/>
    <w:basedOn w:val="Normalny"/>
    <w:pPr>
      <w:spacing w:before="240" w:line="360" w:lineRule="auto"/>
      <w:ind w:right="200" w:firstLine="360"/>
    </w:pPr>
  </w:style>
  <w:style w:type="character" w:styleId="Numerstrony">
    <w:name w:val="page number"/>
    <w:basedOn w:val="Domylnaczcionkaakapitu"/>
  </w:style>
  <w:style w:type="character" w:styleId="Pogrubienie">
    <w:name w:val="Strong"/>
    <w:qFormat/>
    <w:rsid w:val="003C6224"/>
    <w:rPr>
      <w:b/>
      <w:bCs/>
    </w:rPr>
  </w:style>
  <w:style w:type="paragraph" w:styleId="Tekstdymka">
    <w:name w:val="Balloon Text"/>
    <w:basedOn w:val="Normalny"/>
    <w:link w:val="TekstdymkaZnak"/>
    <w:rsid w:val="00B922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9227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B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BAEB-283F-48C0-8510-01B7D003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2439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Urząd Miejski w Łęcznej</Company>
  <LinksUpToDate>false</LinksUpToDate>
  <CharactersWithSpaces>17041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DODATKI</dc:creator>
  <cp:lastModifiedBy>Agnieszka Ciołek</cp:lastModifiedBy>
  <cp:revision>6</cp:revision>
  <cp:lastPrinted>2018-06-28T09:21:00Z</cp:lastPrinted>
  <dcterms:created xsi:type="dcterms:W3CDTF">2021-08-03T09:46:00Z</dcterms:created>
  <dcterms:modified xsi:type="dcterms:W3CDTF">2021-08-04T12:15:00Z</dcterms:modified>
</cp:coreProperties>
</file>